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462" w:rsidRPr="00385462" w:rsidRDefault="00385462" w:rsidP="00385462">
      <w:pPr>
        <w:spacing w:line="240" w:lineRule="auto"/>
        <w:jc w:val="center"/>
        <w:rPr>
          <w:rFonts w:ascii="Times New Roman" w:hAnsi="Times New Roman"/>
          <w:b/>
          <w:bCs/>
          <w:color w:val="000000"/>
          <w:sz w:val="24"/>
          <w:szCs w:val="24"/>
          <w:lang w:val="en-US"/>
        </w:rPr>
      </w:pPr>
      <w:r w:rsidRPr="00385462">
        <w:rPr>
          <w:rFonts w:ascii="Times New Roman" w:hAnsi="Times New Roman"/>
          <w:b/>
          <w:bCs/>
          <w:color w:val="000000"/>
          <w:sz w:val="24"/>
          <w:szCs w:val="24"/>
          <w:lang w:val="en-US"/>
        </w:rPr>
        <w:t xml:space="preserve">Chow, Froude, and </w:t>
      </w:r>
      <w:proofErr w:type="spellStart"/>
      <w:r w:rsidRPr="00385462">
        <w:rPr>
          <w:rFonts w:ascii="Times New Roman" w:hAnsi="Times New Roman"/>
          <w:b/>
          <w:bCs/>
          <w:color w:val="000000"/>
          <w:sz w:val="24"/>
          <w:szCs w:val="24"/>
          <w:lang w:val="en-US"/>
        </w:rPr>
        <w:t>Vedernikov</w:t>
      </w:r>
      <w:proofErr w:type="spellEnd"/>
    </w:p>
    <w:p w:rsidR="00385462" w:rsidRPr="00385462" w:rsidRDefault="00385462" w:rsidP="00385462">
      <w:pPr>
        <w:spacing w:line="240" w:lineRule="auto"/>
        <w:jc w:val="center"/>
        <w:rPr>
          <w:rFonts w:ascii="Times New Roman" w:hAnsi="Times New Roman"/>
          <w:color w:val="000000"/>
          <w:sz w:val="24"/>
          <w:szCs w:val="24"/>
          <w:lang w:val="en-US"/>
        </w:rPr>
      </w:pPr>
      <w:r w:rsidRPr="00385462">
        <w:rPr>
          <w:rFonts w:ascii="Times New Roman" w:hAnsi="Times New Roman"/>
          <w:color w:val="000000"/>
          <w:sz w:val="24"/>
          <w:szCs w:val="24"/>
          <w:lang w:val="en-US"/>
        </w:rPr>
        <w:t>Victor M. Ponce, M. ASCE</w:t>
      </w:r>
    </w:p>
    <w:p w:rsidR="00385462" w:rsidRPr="00E46FD0" w:rsidRDefault="00385462" w:rsidP="00385462">
      <w:pPr>
        <w:spacing w:line="240" w:lineRule="auto"/>
        <w:jc w:val="both"/>
        <w:rPr>
          <w:rFonts w:ascii="Times New Roman" w:hAnsi="Times New Roman"/>
          <w:sz w:val="24"/>
          <w:szCs w:val="24"/>
          <w:lang w:val="en-US"/>
        </w:rPr>
      </w:pPr>
      <w:r w:rsidRPr="00E46FD0">
        <w:rPr>
          <w:rFonts w:ascii="Times New Roman" w:hAnsi="Times New Roman"/>
          <w:color w:val="000000"/>
          <w:sz w:val="24"/>
          <w:szCs w:val="24"/>
          <w:lang w:val="en-US"/>
        </w:rPr>
        <w:t>Department of Civil, Construction, and Environmental Engineering, San Diego State University, San Diego, CA 92182-1324; PH (619) 594-4029 email: ponce@ponce.sdsu.edu</w:t>
      </w:r>
    </w:p>
    <w:p w:rsidR="00385462" w:rsidRPr="00385462" w:rsidRDefault="00385462" w:rsidP="00385462">
      <w:pPr>
        <w:spacing w:after="0" w:line="240" w:lineRule="auto"/>
        <w:jc w:val="both"/>
        <w:rPr>
          <w:rFonts w:ascii="Times New Roman" w:eastAsia="Times New Roman" w:hAnsi="Times New Roman"/>
          <w:color w:val="000000"/>
          <w:sz w:val="24"/>
          <w:szCs w:val="24"/>
          <w:lang w:val="en-US" w:eastAsia="es-MX"/>
        </w:rPr>
      </w:pPr>
      <w:r w:rsidRPr="00385462">
        <w:rPr>
          <w:rFonts w:ascii="Times New Roman" w:eastAsia="Times New Roman" w:hAnsi="Times New Roman"/>
          <w:b/>
          <w:bCs/>
          <w:color w:val="000000"/>
          <w:sz w:val="24"/>
          <w:szCs w:val="24"/>
          <w:lang w:val="en-US" w:eastAsia="es-MX"/>
        </w:rPr>
        <w:t>ABSTRACT</w:t>
      </w:r>
    </w:p>
    <w:p w:rsidR="00385462" w:rsidRPr="00385462" w:rsidRDefault="00385462" w:rsidP="00385462">
      <w:pPr>
        <w:spacing w:after="0" w:line="240" w:lineRule="auto"/>
        <w:jc w:val="both"/>
        <w:rPr>
          <w:rFonts w:ascii="Times New Roman" w:eastAsia="Times New Roman" w:hAnsi="Times New Roman"/>
          <w:sz w:val="24"/>
          <w:szCs w:val="24"/>
          <w:lang w:val="en-US" w:eastAsia="es-MX"/>
        </w:rPr>
      </w:pPr>
    </w:p>
    <w:p w:rsidR="00385462" w:rsidRPr="00E46FD0" w:rsidRDefault="00385462" w:rsidP="00385462">
      <w:pPr>
        <w:spacing w:line="240" w:lineRule="auto"/>
        <w:ind w:firstLine="708"/>
        <w:jc w:val="both"/>
        <w:rPr>
          <w:rFonts w:ascii="Times New Roman" w:eastAsia="Times New Roman" w:hAnsi="Times New Roman"/>
          <w:color w:val="000000"/>
          <w:sz w:val="24"/>
          <w:szCs w:val="24"/>
          <w:lang w:val="en-US" w:eastAsia="es-MX"/>
        </w:rPr>
      </w:pPr>
      <w:r w:rsidRPr="00D92013">
        <w:rPr>
          <w:rFonts w:ascii="Times New Roman" w:eastAsia="Times New Roman" w:hAnsi="Times New Roman"/>
          <w:color w:val="000000"/>
          <w:sz w:val="24"/>
          <w:szCs w:val="24"/>
          <w:lang w:val="en-US" w:eastAsia="es-MX"/>
        </w:rPr>
        <w:t xml:space="preserve">The concepts of Froude and </w:t>
      </w:r>
      <w:proofErr w:type="spellStart"/>
      <w:r w:rsidRPr="00D92013">
        <w:rPr>
          <w:rFonts w:ascii="Times New Roman" w:eastAsia="Times New Roman" w:hAnsi="Times New Roman"/>
          <w:color w:val="000000"/>
          <w:sz w:val="24"/>
          <w:szCs w:val="24"/>
          <w:lang w:val="en-US" w:eastAsia="es-MX"/>
        </w:rPr>
        <w:t>Vedernikov</w:t>
      </w:r>
      <w:proofErr w:type="spellEnd"/>
      <w:r w:rsidRPr="00D92013">
        <w:rPr>
          <w:rFonts w:ascii="Times New Roman" w:eastAsia="Times New Roman" w:hAnsi="Times New Roman"/>
          <w:color w:val="000000"/>
          <w:sz w:val="24"/>
          <w:szCs w:val="24"/>
          <w:lang w:val="en-US" w:eastAsia="es-MX"/>
        </w:rPr>
        <w:t xml:space="preserve"> numbers are reviewed on the occasion of the 50th anniversary of the publication of </w:t>
      </w:r>
      <w:proofErr w:type="spellStart"/>
      <w:r w:rsidRPr="00D92013">
        <w:rPr>
          <w:rFonts w:ascii="Times New Roman" w:eastAsia="Times New Roman" w:hAnsi="Times New Roman"/>
          <w:color w:val="000000"/>
          <w:sz w:val="24"/>
          <w:szCs w:val="24"/>
          <w:lang w:val="en-US" w:eastAsia="es-MX"/>
        </w:rPr>
        <w:t>Ven</w:t>
      </w:r>
      <w:proofErr w:type="spellEnd"/>
      <w:r w:rsidRPr="00D92013">
        <w:rPr>
          <w:rFonts w:ascii="Times New Roman" w:eastAsia="Times New Roman" w:hAnsi="Times New Roman"/>
          <w:color w:val="000000"/>
          <w:sz w:val="24"/>
          <w:szCs w:val="24"/>
          <w:lang w:val="en-US" w:eastAsia="es-MX"/>
        </w:rPr>
        <w:t xml:space="preserve"> Te Chow's </w:t>
      </w:r>
      <w:r w:rsidRPr="00D92013">
        <w:rPr>
          <w:rFonts w:ascii="Times New Roman" w:eastAsia="Times New Roman" w:hAnsi="Times New Roman"/>
          <w:i/>
          <w:iCs/>
          <w:color w:val="000000"/>
          <w:sz w:val="24"/>
          <w:szCs w:val="24"/>
          <w:lang w:val="en-US" w:eastAsia="es-MX"/>
        </w:rPr>
        <w:t>Handbook of Hydrology</w:t>
      </w:r>
      <w:r w:rsidRPr="00D92013">
        <w:rPr>
          <w:rFonts w:ascii="Times New Roman" w:eastAsia="Times New Roman" w:hAnsi="Times New Roman"/>
          <w:color w:val="000000"/>
          <w:sz w:val="24"/>
          <w:szCs w:val="24"/>
          <w:lang w:val="en-US" w:eastAsia="es-MX"/>
        </w:rPr>
        <w:t>. While the Froude number (</w:t>
      </w:r>
      <w:r w:rsidRPr="00D92013">
        <w:rPr>
          <w:rFonts w:ascii="Times New Roman" w:eastAsia="Times New Roman" w:hAnsi="Times New Roman"/>
          <w:i/>
          <w:iCs/>
          <w:color w:val="000000"/>
          <w:sz w:val="24"/>
          <w:szCs w:val="24"/>
          <w:lang w:val="en-US" w:eastAsia="es-MX"/>
        </w:rPr>
        <w:t>F</w:t>
      </w:r>
      <w:r w:rsidRPr="00D92013">
        <w:rPr>
          <w:rFonts w:ascii="Times New Roman" w:eastAsia="Times New Roman" w:hAnsi="Times New Roman"/>
          <w:color w:val="000000"/>
          <w:sz w:val="24"/>
          <w:szCs w:val="24"/>
          <w:lang w:val="en-US" w:eastAsia="es-MX"/>
        </w:rPr>
        <w:t xml:space="preserve">) is standard fare in hydraulic engineering practice, the </w:t>
      </w:r>
      <w:proofErr w:type="spellStart"/>
      <w:r w:rsidRPr="00D92013">
        <w:rPr>
          <w:rFonts w:ascii="Times New Roman" w:eastAsia="Times New Roman" w:hAnsi="Times New Roman"/>
          <w:color w:val="000000"/>
          <w:sz w:val="24"/>
          <w:szCs w:val="24"/>
          <w:lang w:val="en-US" w:eastAsia="es-MX"/>
        </w:rPr>
        <w:t>Vedernikov</w:t>
      </w:r>
      <w:proofErr w:type="spellEnd"/>
      <w:r w:rsidRPr="00D92013">
        <w:rPr>
          <w:rFonts w:ascii="Times New Roman" w:eastAsia="Times New Roman" w:hAnsi="Times New Roman"/>
          <w:color w:val="000000"/>
          <w:sz w:val="24"/>
          <w:szCs w:val="24"/>
          <w:lang w:val="en-US" w:eastAsia="es-MX"/>
        </w:rPr>
        <w:t xml:space="preserve"> number (</w:t>
      </w:r>
      <w:r w:rsidRPr="00D92013">
        <w:rPr>
          <w:rFonts w:ascii="Times New Roman" w:eastAsia="Times New Roman" w:hAnsi="Times New Roman"/>
          <w:i/>
          <w:iCs/>
          <w:color w:val="000000"/>
          <w:sz w:val="24"/>
          <w:szCs w:val="24"/>
          <w:lang w:val="en-US" w:eastAsia="es-MX"/>
        </w:rPr>
        <w:t>V</w:t>
      </w:r>
      <w:r w:rsidRPr="00D92013">
        <w:rPr>
          <w:rFonts w:ascii="Times New Roman" w:eastAsia="Times New Roman" w:hAnsi="Times New Roman"/>
          <w:color w:val="000000"/>
          <w:sz w:val="24"/>
          <w:szCs w:val="24"/>
          <w:lang w:val="en-US" w:eastAsia="es-MX"/>
        </w:rPr>
        <w:t xml:space="preserve">) remains to be recognized by many practicing engineers. It is surmised here that this may be due in part to the fact that Chow placed the </w:t>
      </w:r>
      <w:proofErr w:type="spellStart"/>
      <w:r w:rsidRPr="00D92013">
        <w:rPr>
          <w:rFonts w:ascii="Times New Roman" w:eastAsia="Times New Roman" w:hAnsi="Times New Roman"/>
          <w:color w:val="000000"/>
          <w:sz w:val="24"/>
          <w:szCs w:val="24"/>
          <w:lang w:val="en-US" w:eastAsia="es-MX"/>
        </w:rPr>
        <w:t>Vedernikov</w:t>
      </w:r>
      <w:proofErr w:type="spellEnd"/>
      <w:r w:rsidRPr="00D92013">
        <w:rPr>
          <w:rFonts w:ascii="Times New Roman" w:eastAsia="Times New Roman" w:hAnsi="Times New Roman"/>
          <w:color w:val="000000"/>
          <w:sz w:val="24"/>
          <w:szCs w:val="24"/>
          <w:lang w:val="en-US" w:eastAsia="es-MX"/>
        </w:rPr>
        <w:t xml:space="preserve"> number in Chapter 8 of his book, instead of placing it in Chapter 1, together with the Froude number. A comprehensive description of the variation of </w:t>
      </w:r>
      <w:r w:rsidRPr="00D92013">
        <w:rPr>
          <w:rFonts w:ascii="Times New Roman" w:eastAsia="Times New Roman" w:hAnsi="Times New Roman"/>
          <w:i/>
          <w:iCs/>
          <w:color w:val="000000"/>
          <w:sz w:val="24"/>
          <w:szCs w:val="24"/>
          <w:lang w:eastAsia="es-MX"/>
        </w:rPr>
        <w:t>β</w:t>
      </w:r>
      <w:r w:rsidRPr="00D92013">
        <w:rPr>
          <w:rFonts w:ascii="Times New Roman" w:eastAsia="Times New Roman" w:hAnsi="Times New Roman"/>
          <w:color w:val="000000"/>
          <w:sz w:val="24"/>
          <w:szCs w:val="24"/>
          <w:lang w:val="en-US" w:eastAsia="es-MX"/>
        </w:rPr>
        <w:t xml:space="preserve">, the altogether important exponent of the discharge-flow area rating </w:t>
      </w:r>
      <w:r w:rsidRPr="00D92013">
        <w:rPr>
          <w:rFonts w:ascii="Times New Roman" w:eastAsia="Times New Roman" w:hAnsi="Times New Roman"/>
          <w:i/>
          <w:iCs/>
          <w:color w:val="000000"/>
          <w:sz w:val="24"/>
          <w:szCs w:val="24"/>
          <w:lang w:val="en-US" w:eastAsia="es-MX"/>
        </w:rPr>
        <w:t>(</w:t>
      </w:r>
      <w:r w:rsidRPr="00D92013">
        <w:rPr>
          <w:rFonts w:ascii="Times New Roman" w:eastAsia="Times New Roman" w:hAnsi="Times New Roman"/>
          <w:i/>
          <w:iCs/>
          <w:color w:val="000000"/>
          <w:sz w:val="24"/>
          <w:szCs w:val="24"/>
          <w:lang w:eastAsia="es-MX"/>
        </w:rPr>
        <w:t>β</w:t>
      </w:r>
      <w:r w:rsidRPr="00D92013">
        <w:rPr>
          <w:rFonts w:ascii="Times New Roman" w:eastAsia="Times New Roman" w:hAnsi="Times New Roman"/>
          <w:color w:val="000000"/>
          <w:sz w:val="24"/>
          <w:szCs w:val="24"/>
          <w:lang w:val="en-US" w:eastAsia="es-MX"/>
        </w:rPr>
        <w:t xml:space="preserve"> - 1 = </w:t>
      </w:r>
      <w:r w:rsidRPr="00D92013">
        <w:rPr>
          <w:rFonts w:ascii="Times New Roman" w:eastAsia="Times New Roman" w:hAnsi="Times New Roman"/>
          <w:i/>
          <w:iCs/>
          <w:color w:val="000000"/>
          <w:sz w:val="24"/>
          <w:szCs w:val="24"/>
          <w:lang w:val="en-US" w:eastAsia="es-MX"/>
        </w:rPr>
        <w:t>V/F)</w:t>
      </w:r>
      <w:r w:rsidRPr="00D92013">
        <w:rPr>
          <w:rFonts w:ascii="Times New Roman" w:eastAsia="Times New Roman" w:hAnsi="Times New Roman"/>
          <w:color w:val="000000"/>
          <w:sz w:val="24"/>
          <w:szCs w:val="24"/>
          <w:lang w:val="en-US" w:eastAsia="es-MX"/>
        </w:rPr>
        <w:t xml:space="preserve">, is accomplished here to recognize and honor the contributions of Professor </w:t>
      </w:r>
      <w:proofErr w:type="spellStart"/>
      <w:r w:rsidRPr="00D92013">
        <w:rPr>
          <w:rFonts w:ascii="Times New Roman" w:eastAsia="Times New Roman" w:hAnsi="Times New Roman"/>
          <w:color w:val="000000"/>
          <w:sz w:val="24"/>
          <w:szCs w:val="24"/>
          <w:lang w:val="en-US" w:eastAsia="es-MX"/>
        </w:rPr>
        <w:t>Ven</w:t>
      </w:r>
      <w:proofErr w:type="spellEnd"/>
      <w:r w:rsidRPr="00D92013">
        <w:rPr>
          <w:rFonts w:ascii="Times New Roman" w:eastAsia="Times New Roman" w:hAnsi="Times New Roman"/>
          <w:color w:val="000000"/>
          <w:sz w:val="24"/>
          <w:szCs w:val="24"/>
          <w:lang w:val="en-US" w:eastAsia="es-MX"/>
        </w:rPr>
        <w:t xml:space="preserve"> Te Chow to the hydraulic engineering profession.</w:t>
      </w:r>
    </w:p>
    <w:p w:rsidR="00385462" w:rsidRPr="00D92013" w:rsidRDefault="00385462" w:rsidP="00385462">
      <w:pPr>
        <w:spacing w:before="100" w:beforeAutospacing="1" w:after="100" w:afterAutospacing="1" w:line="240" w:lineRule="auto"/>
        <w:rPr>
          <w:rFonts w:ascii="Times New Roman" w:eastAsia="Times New Roman" w:hAnsi="Times New Roman"/>
          <w:color w:val="000000"/>
          <w:sz w:val="24"/>
          <w:szCs w:val="24"/>
          <w:lang w:val="en-US" w:eastAsia="es-MX"/>
        </w:rPr>
      </w:pPr>
      <w:r w:rsidRPr="00D92013">
        <w:rPr>
          <w:rFonts w:ascii="Times New Roman" w:eastAsia="Times New Roman" w:hAnsi="Times New Roman"/>
          <w:b/>
          <w:bCs/>
          <w:color w:val="000000"/>
          <w:sz w:val="24"/>
          <w:szCs w:val="24"/>
          <w:lang w:val="en-US" w:eastAsia="es-MX"/>
        </w:rPr>
        <w:t>THREE CHARACTERISTIC VELOCITIES IN OPEN-CHANNEL FLOW</w:t>
      </w:r>
      <w:r w:rsidRPr="00D92013">
        <w:rPr>
          <w:rFonts w:ascii="Times New Roman" w:eastAsia="Times New Roman" w:hAnsi="Times New Roman"/>
          <w:color w:val="000000"/>
          <w:sz w:val="24"/>
          <w:szCs w:val="24"/>
          <w:lang w:val="en-US" w:eastAsia="es-MX"/>
        </w:rPr>
        <w:t xml:space="preserve"> </w:t>
      </w:r>
    </w:p>
    <w:p w:rsidR="00385462" w:rsidRPr="00D92013" w:rsidRDefault="00385462" w:rsidP="00443A49">
      <w:pPr>
        <w:spacing w:before="100" w:beforeAutospacing="1" w:after="100" w:afterAutospacing="1" w:line="240" w:lineRule="auto"/>
        <w:rPr>
          <w:rFonts w:ascii="Times New Roman" w:eastAsia="Times New Roman" w:hAnsi="Times New Roman"/>
          <w:color w:val="000000"/>
          <w:sz w:val="24"/>
          <w:szCs w:val="24"/>
          <w:lang w:val="en-US" w:eastAsia="es-MX"/>
        </w:rPr>
      </w:pPr>
      <w:r w:rsidRPr="00D92013">
        <w:rPr>
          <w:rFonts w:ascii="Times New Roman" w:eastAsia="Times New Roman" w:hAnsi="Times New Roman"/>
          <w:color w:val="000000"/>
          <w:sz w:val="24"/>
          <w:szCs w:val="24"/>
          <w:lang w:val="en-US" w:eastAsia="es-MX"/>
        </w:rPr>
        <w:t xml:space="preserve">There are three characteristic velocities in open-channel flow (Ponce 1991): </w:t>
      </w:r>
    </w:p>
    <w:p w:rsidR="00385462" w:rsidRPr="00D92013" w:rsidRDefault="00385462" w:rsidP="00AF6B2D">
      <w:pPr>
        <w:numPr>
          <w:ilvl w:val="0"/>
          <w:numId w:val="1"/>
        </w:numPr>
        <w:spacing w:before="100" w:beforeAutospacing="1" w:after="100" w:afterAutospacing="1" w:line="240" w:lineRule="auto"/>
        <w:jc w:val="both"/>
        <w:rPr>
          <w:rFonts w:ascii="Times New Roman" w:eastAsia="Times New Roman" w:hAnsi="Times New Roman"/>
          <w:color w:val="000000"/>
          <w:sz w:val="24"/>
          <w:szCs w:val="24"/>
          <w:lang w:val="en-US" w:eastAsia="es-MX"/>
        </w:rPr>
      </w:pPr>
      <w:r w:rsidRPr="00D92013">
        <w:rPr>
          <w:rFonts w:ascii="Times New Roman" w:eastAsia="Times New Roman" w:hAnsi="Times New Roman"/>
          <w:color w:val="000000"/>
          <w:sz w:val="24"/>
          <w:szCs w:val="24"/>
          <w:lang w:val="en-US" w:eastAsia="es-MX"/>
        </w:rPr>
        <w:t xml:space="preserve">The mean velocity </w:t>
      </w:r>
      <w:r w:rsidRPr="00D92013">
        <w:rPr>
          <w:rFonts w:ascii="Times New Roman" w:eastAsia="Times New Roman" w:hAnsi="Times New Roman"/>
          <w:i/>
          <w:iCs/>
          <w:color w:val="000000"/>
          <w:sz w:val="24"/>
          <w:szCs w:val="24"/>
          <w:lang w:val="en-US" w:eastAsia="es-MX"/>
        </w:rPr>
        <w:t>u</w:t>
      </w:r>
      <w:r w:rsidRPr="00D92013">
        <w:rPr>
          <w:rFonts w:ascii="Times New Roman" w:eastAsia="Times New Roman" w:hAnsi="Times New Roman"/>
          <w:color w:val="000000"/>
          <w:sz w:val="24"/>
          <w:szCs w:val="24"/>
          <w:lang w:val="en-US" w:eastAsia="es-MX"/>
        </w:rPr>
        <w:t xml:space="preserve"> of the normal, steady flow, expressed by the Manning or </w:t>
      </w:r>
      <w:proofErr w:type="spellStart"/>
      <w:r w:rsidRPr="00D92013">
        <w:rPr>
          <w:rFonts w:ascii="Times New Roman" w:eastAsia="Times New Roman" w:hAnsi="Times New Roman"/>
          <w:color w:val="000000"/>
          <w:sz w:val="24"/>
          <w:szCs w:val="24"/>
          <w:lang w:val="en-US" w:eastAsia="es-MX"/>
        </w:rPr>
        <w:t>Chezy</w:t>
      </w:r>
      <w:proofErr w:type="spellEnd"/>
      <w:r w:rsidRPr="00D92013">
        <w:rPr>
          <w:rFonts w:ascii="Times New Roman" w:eastAsia="Times New Roman" w:hAnsi="Times New Roman"/>
          <w:color w:val="000000"/>
          <w:sz w:val="24"/>
          <w:szCs w:val="24"/>
          <w:lang w:val="en-US" w:eastAsia="es-MX"/>
        </w:rPr>
        <w:t xml:space="preserve"> formulas; </w:t>
      </w:r>
    </w:p>
    <w:p w:rsidR="00385462" w:rsidRPr="00D92013" w:rsidRDefault="00385462" w:rsidP="00AF6B2D">
      <w:pPr>
        <w:numPr>
          <w:ilvl w:val="0"/>
          <w:numId w:val="1"/>
        </w:numPr>
        <w:spacing w:before="100" w:beforeAutospacing="1" w:after="100" w:afterAutospacing="1" w:line="240" w:lineRule="auto"/>
        <w:jc w:val="both"/>
        <w:rPr>
          <w:rFonts w:ascii="Times New Roman" w:eastAsia="Times New Roman" w:hAnsi="Times New Roman"/>
          <w:color w:val="000000"/>
          <w:sz w:val="24"/>
          <w:szCs w:val="24"/>
          <w:lang w:val="en-US" w:eastAsia="es-MX"/>
        </w:rPr>
      </w:pPr>
      <w:r w:rsidRPr="00D92013">
        <w:rPr>
          <w:rFonts w:ascii="Times New Roman" w:eastAsia="Times New Roman" w:hAnsi="Times New Roman"/>
          <w:color w:val="000000"/>
          <w:sz w:val="24"/>
          <w:szCs w:val="24"/>
          <w:lang w:val="en-US" w:eastAsia="es-MX"/>
        </w:rPr>
        <w:t xml:space="preserve">The relative velocity </w:t>
      </w:r>
      <w:r w:rsidRPr="00D92013">
        <w:rPr>
          <w:rFonts w:ascii="Times New Roman" w:eastAsia="Times New Roman" w:hAnsi="Times New Roman"/>
          <w:i/>
          <w:iCs/>
          <w:color w:val="000000"/>
          <w:sz w:val="24"/>
          <w:szCs w:val="24"/>
          <w:lang w:val="en-US" w:eastAsia="es-MX"/>
        </w:rPr>
        <w:t>v</w:t>
      </w:r>
      <w:r w:rsidRPr="00D92013">
        <w:rPr>
          <w:rFonts w:ascii="Times New Roman" w:eastAsia="Times New Roman" w:hAnsi="Times New Roman"/>
          <w:color w:val="000000"/>
          <w:sz w:val="24"/>
          <w:szCs w:val="24"/>
          <w:lang w:val="en-US" w:eastAsia="es-MX"/>
        </w:rPr>
        <w:t xml:space="preserve"> [relative celerity] of unsteady kinematic waves, derived from the </w:t>
      </w:r>
      <w:proofErr w:type="spellStart"/>
      <w:r w:rsidRPr="00D92013">
        <w:rPr>
          <w:rFonts w:ascii="Times New Roman" w:eastAsia="Times New Roman" w:hAnsi="Times New Roman"/>
          <w:color w:val="000000"/>
          <w:sz w:val="24"/>
          <w:szCs w:val="24"/>
          <w:lang w:val="en-US" w:eastAsia="es-MX"/>
        </w:rPr>
        <w:t>Seddon</w:t>
      </w:r>
      <w:proofErr w:type="spellEnd"/>
      <w:r w:rsidRPr="00D92013">
        <w:rPr>
          <w:rFonts w:ascii="Times New Roman" w:eastAsia="Times New Roman" w:hAnsi="Times New Roman"/>
          <w:color w:val="000000"/>
          <w:sz w:val="24"/>
          <w:szCs w:val="24"/>
          <w:lang w:val="en-US" w:eastAsia="es-MX"/>
        </w:rPr>
        <w:t xml:space="preserve"> celerity formula; and </w:t>
      </w:r>
    </w:p>
    <w:p w:rsidR="00385462" w:rsidRPr="00D92013" w:rsidRDefault="00385462" w:rsidP="00AF6B2D">
      <w:pPr>
        <w:numPr>
          <w:ilvl w:val="0"/>
          <w:numId w:val="1"/>
        </w:numPr>
        <w:spacing w:before="100" w:beforeAutospacing="1" w:after="100" w:afterAutospacing="1" w:line="240" w:lineRule="auto"/>
        <w:jc w:val="both"/>
        <w:rPr>
          <w:rFonts w:ascii="Times New Roman" w:eastAsia="Times New Roman" w:hAnsi="Times New Roman"/>
          <w:color w:val="000000"/>
          <w:sz w:val="24"/>
          <w:szCs w:val="24"/>
          <w:lang w:val="en-US" w:eastAsia="es-MX"/>
        </w:rPr>
      </w:pPr>
      <w:r w:rsidRPr="00D92013">
        <w:rPr>
          <w:rFonts w:ascii="Times New Roman" w:eastAsia="Times New Roman" w:hAnsi="Times New Roman"/>
          <w:color w:val="000000"/>
          <w:sz w:val="24"/>
          <w:szCs w:val="24"/>
          <w:lang w:val="en-US" w:eastAsia="es-MX"/>
        </w:rPr>
        <w:t xml:space="preserve">The relative velocity </w:t>
      </w:r>
      <w:r w:rsidRPr="00D92013">
        <w:rPr>
          <w:rFonts w:ascii="Times New Roman" w:eastAsia="Times New Roman" w:hAnsi="Times New Roman"/>
          <w:i/>
          <w:iCs/>
          <w:color w:val="000000"/>
          <w:sz w:val="24"/>
          <w:szCs w:val="24"/>
          <w:lang w:val="en-US" w:eastAsia="es-MX"/>
        </w:rPr>
        <w:t>w</w:t>
      </w:r>
      <w:r w:rsidRPr="00D92013">
        <w:rPr>
          <w:rFonts w:ascii="Times New Roman" w:eastAsia="Times New Roman" w:hAnsi="Times New Roman"/>
          <w:color w:val="000000"/>
          <w:sz w:val="24"/>
          <w:szCs w:val="24"/>
          <w:lang w:val="en-US" w:eastAsia="es-MX"/>
        </w:rPr>
        <w:t xml:space="preserve"> [relative celerity] of unsteady dynamic waves, expressed by the Lagrange celerity formula. </w:t>
      </w:r>
    </w:p>
    <w:p w:rsidR="00385462" w:rsidRDefault="00385462" w:rsidP="00385462">
      <w:pPr>
        <w:spacing w:before="100" w:beforeAutospacing="1" w:after="100" w:afterAutospacing="1" w:line="240" w:lineRule="auto"/>
        <w:rPr>
          <w:rFonts w:ascii="Times New Roman" w:eastAsia="Times New Roman" w:hAnsi="Times New Roman"/>
          <w:color w:val="000000"/>
          <w:sz w:val="24"/>
          <w:szCs w:val="24"/>
          <w:lang w:val="en-US" w:eastAsia="es-MX"/>
        </w:rPr>
      </w:pPr>
      <w:r w:rsidRPr="00D92013">
        <w:rPr>
          <w:rFonts w:ascii="Times New Roman" w:eastAsia="Times New Roman" w:hAnsi="Times New Roman"/>
          <w:color w:val="000000"/>
          <w:sz w:val="24"/>
          <w:szCs w:val="24"/>
          <w:lang w:val="en-US" w:eastAsia="es-MX"/>
        </w:rPr>
        <w:t>The M</w:t>
      </w:r>
      <w:r>
        <w:rPr>
          <w:rFonts w:ascii="Times New Roman" w:eastAsia="Times New Roman" w:hAnsi="Times New Roman"/>
          <w:color w:val="000000"/>
          <w:sz w:val="24"/>
          <w:szCs w:val="24"/>
          <w:lang w:val="en-US" w:eastAsia="es-MX"/>
        </w:rPr>
        <w:t>anning equation is (Chow 1959):</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7"/>
        <w:gridCol w:w="2807"/>
        <w:gridCol w:w="2808"/>
      </w:tblGrid>
      <w:tr w:rsidR="00A756AE" w:rsidTr="00A756AE">
        <w:tc>
          <w:tcPr>
            <w:tcW w:w="2807" w:type="dxa"/>
          </w:tcPr>
          <w:p w:rsidR="00A756AE" w:rsidRDefault="00A756AE" w:rsidP="00385462">
            <w:pPr>
              <w:spacing w:before="100" w:beforeAutospacing="1" w:after="100" w:afterAutospacing="1"/>
              <w:rPr>
                <w:rFonts w:ascii="Times New Roman" w:eastAsia="Times New Roman" w:hAnsi="Times New Roman"/>
                <w:color w:val="000000"/>
                <w:sz w:val="24"/>
                <w:szCs w:val="24"/>
                <w:lang w:val="en-US" w:eastAsia="es-MX"/>
              </w:rPr>
            </w:pPr>
          </w:p>
        </w:tc>
        <w:tc>
          <w:tcPr>
            <w:tcW w:w="2807" w:type="dxa"/>
          </w:tcPr>
          <w:p w:rsidR="00A756AE" w:rsidRDefault="00DD498C" w:rsidP="00DD498C">
            <w:pPr>
              <w:spacing w:before="100" w:beforeAutospacing="1" w:after="100" w:afterAutospacing="1"/>
              <w:rPr>
                <w:rFonts w:ascii="Times New Roman" w:eastAsia="Times New Roman" w:hAnsi="Times New Roman"/>
                <w:color w:val="000000"/>
                <w:sz w:val="24"/>
                <w:szCs w:val="24"/>
                <w:lang w:val="en-US" w:eastAsia="es-MX"/>
              </w:rPr>
            </w:pPr>
            <m:oMath>
              <m:r>
                <w:rPr>
                  <w:rFonts w:ascii="Cambria Math" w:eastAsia="Times New Roman" w:hAnsi="Cambria Math"/>
                  <w:color w:val="000000"/>
                  <w:sz w:val="24"/>
                  <w:szCs w:val="24"/>
                  <w:lang w:val="en-US" w:eastAsia="es-MX"/>
                </w:rPr>
                <m:t>u</m:t>
              </m:r>
              <m:r>
                <w:rPr>
                  <w:rFonts w:ascii="Cambria Math" w:eastAsia="Times New Roman" w:hAnsi="Cambria Math"/>
                  <w:color w:val="000000"/>
                  <w:sz w:val="24"/>
                  <w:szCs w:val="24"/>
                  <w:lang w:val="en-US" w:eastAsia="es-MX"/>
                </w:rPr>
                <m:t xml:space="preserve"> </m:t>
              </m:r>
            </m:oMath>
            <w:r>
              <w:rPr>
                <w:rFonts w:ascii="Times New Roman" w:eastAsia="Times New Roman" w:hAnsi="Times New Roman"/>
                <w:color w:val="000000"/>
                <w:sz w:val="24"/>
                <w:szCs w:val="24"/>
                <w:lang w:val="en-US" w:eastAsia="es-MX"/>
              </w:rPr>
              <w:t>=</w:t>
            </w:r>
            <m:oMath>
              <m:r>
                <w:rPr>
                  <w:rFonts w:ascii="Cambria Math" w:eastAsia="Times New Roman" w:hAnsi="Cambria Math"/>
                  <w:color w:val="000000"/>
                  <w:sz w:val="24"/>
                  <w:szCs w:val="24"/>
                  <w:lang w:val="en-US" w:eastAsia="es-MX"/>
                </w:rPr>
                <m:t xml:space="preserve"> </m:t>
              </m:r>
              <m:f>
                <m:fPr>
                  <m:ctrlPr>
                    <w:rPr>
                      <w:rFonts w:ascii="Cambria Math" w:eastAsia="Times New Roman" w:hAnsi="Cambria Math"/>
                      <w:i/>
                      <w:color w:val="000000"/>
                      <w:sz w:val="24"/>
                      <w:szCs w:val="24"/>
                      <w:lang w:val="en-US" w:eastAsia="es-MX"/>
                    </w:rPr>
                  </m:ctrlPr>
                </m:fPr>
                <m:num>
                  <m:r>
                    <w:rPr>
                      <w:rFonts w:ascii="Cambria Math" w:eastAsia="Times New Roman" w:hAnsi="Cambria Math"/>
                      <w:color w:val="000000"/>
                      <w:sz w:val="24"/>
                      <w:szCs w:val="24"/>
                      <w:lang w:val="en-US" w:eastAsia="es-MX"/>
                    </w:rPr>
                    <m:t>1</m:t>
                  </m:r>
                </m:num>
                <m:den>
                  <m:r>
                    <w:rPr>
                      <w:rFonts w:ascii="Cambria Math" w:eastAsia="Times New Roman" w:hAnsi="Cambria Math"/>
                      <w:color w:val="000000"/>
                      <w:sz w:val="24"/>
                      <w:szCs w:val="24"/>
                      <w:lang w:val="en-US" w:eastAsia="es-MX"/>
                    </w:rPr>
                    <m:t>n</m:t>
                  </m:r>
                </m:den>
              </m:f>
              <m:sSup>
                <m:sSupPr>
                  <m:ctrlPr>
                    <w:rPr>
                      <w:rFonts w:ascii="Cambria Math" w:eastAsia="Times New Roman" w:hAnsi="Cambria Math"/>
                      <w:i/>
                      <w:color w:val="000000"/>
                      <w:sz w:val="24"/>
                      <w:szCs w:val="24"/>
                      <w:lang w:val="en-US" w:eastAsia="es-MX"/>
                    </w:rPr>
                  </m:ctrlPr>
                </m:sSupPr>
                <m:e>
                  <m:r>
                    <w:rPr>
                      <w:rFonts w:ascii="Cambria Math" w:eastAsia="Times New Roman" w:hAnsi="Cambria Math"/>
                      <w:color w:val="000000"/>
                      <w:sz w:val="24"/>
                      <w:szCs w:val="24"/>
                      <w:lang w:val="en-US" w:eastAsia="es-MX"/>
                    </w:rPr>
                    <m:t>R</m:t>
                  </m:r>
                </m:e>
                <m:sup>
                  <m:box>
                    <m:boxPr>
                      <m:ctrlPr>
                        <w:rPr>
                          <w:rFonts w:ascii="Cambria Math" w:eastAsia="Times New Roman" w:hAnsi="Cambria Math"/>
                          <w:i/>
                          <w:color w:val="000000"/>
                          <w:sz w:val="24"/>
                          <w:szCs w:val="24"/>
                          <w:lang w:val="en-US" w:eastAsia="es-MX"/>
                        </w:rPr>
                      </m:ctrlPr>
                    </m:boxPr>
                    <m:e>
                      <m:argPr>
                        <m:argSz m:val="-1"/>
                      </m:argPr>
                      <m:f>
                        <m:fPr>
                          <m:ctrlPr>
                            <w:rPr>
                              <w:rFonts w:ascii="Cambria Math" w:eastAsia="Times New Roman" w:hAnsi="Cambria Math"/>
                              <w:i/>
                              <w:color w:val="000000"/>
                              <w:sz w:val="24"/>
                              <w:szCs w:val="24"/>
                              <w:lang w:val="en-US" w:eastAsia="es-MX"/>
                            </w:rPr>
                          </m:ctrlPr>
                        </m:fPr>
                        <m:num>
                          <m:r>
                            <w:rPr>
                              <w:rFonts w:ascii="Cambria Math" w:eastAsia="Times New Roman" w:hAnsi="Cambria Math"/>
                              <w:color w:val="000000"/>
                              <w:sz w:val="24"/>
                              <w:szCs w:val="24"/>
                              <w:lang w:val="en-US" w:eastAsia="es-MX"/>
                            </w:rPr>
                            <m:t>2</m:t>
                          </m:r>
                        </m:num>
                        <m:den>
                          <m:r>
                            <w:rPr>
                              <w:rFonts w:ascii="Cambria Math" w:eastAsia="Times New Roman" w:hAnsi="Cambria Math"/>
                              <w:color w:val="000000"/>
                              <w:sz w:val="24"/>
                              <w:szCs w:val="24"/>
                              <w:lang w:val="en-US" w:eastAsia="es-MX"/>
                            </w:rPr>
                            <m:t>3</m:t>
                          </m:r>
                        </m:den>
                      </m:f>
                    </m:e>
                  </m:box>
                </m:sup>
              </m:sSup>
              <m:sSup>
                <m:sSupPr>
                  <m:ctrlPr>
                    <w:rPr>
                      <w:rFonts w:ascii="Cambria Math" w:eastAsia="Times New Roman" w:hAnsi="Cambria Math"/>
                      <w:i/>
                      <w:color w:val="000000"/>
                      <w:sz w:val="24"/>
                      <w:szCs w:val="24"/>
                      <w:lang w:val="en-US" w:eastAsia="es-MX"/>
                    </w:rPr>
                  </m:ctrlPr>
                </m:sSupPr>
                <m:e>
                  <m:r>
                    <w:rPr>
                      <w:rFonts w:ascii="Cambria Math" w:eastAsia="Times New Roman" w:hAnsi="Cambria Math"/>
                      <w:color w:val="000000"/>
                      <w:sz w:val="24"/>
                      <w:szCs w:val="24"/>
                      <w:lang w:val="en-US" w:eastAsia="es-MX"/>
                    </w:rPr>
                    <m:t>S</m:t>
                  </m:r>
                </m:e>
                <m:sup>
                  <m:box>
                    <m:boxPr>
                      <m:ctrlPr>
                        <w:rPr>
                          <w:rFonts w:ascii="Cambria Math" w:eastAsia="Times New Roman" w:hAnsi="Cambria Math"/>
                          <w:i/>
                          <w:color w:val="000000"/>
                          <w:sz w:val="24"/>
                          <w:szCs w:val="24"/>
                          <w:lang w:val="en-US" w:eastAsia="es-MX"/>
                        </w:rPr>
                      </m:ctrlPr>
                    </m:boxPr>
                    <m:e>
                      <m:argPr>
                        <m:argSz m:val="-1"/>
                      </m:argPr>
                      <m:f>
                        <m:fPr>
                          <m:ctrlPr>
                            <w:rPr>
                              <w:rFonts w:ascii="Cambria Math" w:eastAsia="Times New Roman" w:hAnsi="Cambria Math"/>
                              <w:i/>
                              <w:color w:val="000000"/>
                              <w:sz w:val="24"/>
                              <w:szCs w:val="24"/>
                              <w:lang w:val="en-US" w:eastAsia="es-MX"/>
                            </w:rPr>
                          </m:ctrlPr>
                        </m:fPr>
                        <m:num>
                          <m:r>
                            <w:rPr>
                              <w:rFonts w:ascii="Cambria Math" w:eastAsia="Times New Roman" w:hAnsi="Cambria Math"/>
                              <w:color w:val="000000"/>
                              <w:sz w:val="24"/>
                              <w:szCs w:val="24"/>
                              <w:lang w:val="en-US" w:eastAsia="es-MX"/>
                            </w:rPr>
                            <m:t>1</m:t>
                          </m:r>
                        </m:num>
                        <m:den>
                          <m:r>
                            <w:rPr>
                              <w:rFonts w:ascii="Cambria Math" w:eastAsia="Times New Roman" w:hAnsi="Cambria Math"/>
                              <w:color w:val="000000"/>
                              <w:sz w:val="24"/>
                              <w:szCs w:val="24"/>
                              <w:lang w:val="en-US" w:eastAsia="es-MX"/>
                            </w:rPr>
                            <m:t>2</m:t>
                          </m:r>
                        </m:den>
                      </m:f>
                    </m:e>
                  </m:box>
                </m:sup>
              </m:sSup>
            </m:oMath>
          </w:p>
        </w:tc>
        <w:tc>
          <w:tcPr>
            <w:tcW w:w="2808" w:type="dxa"/>
          </w:tcPr>
          <w:p w:rsidR="00A756AE" w:rsidRDefault="00A756AE" w:rsidP="00A756AE">
            <w:pPr>
              <w:spacing w:before="100" w:beforeAutospacing="1" w:after="100" w:afterAutospacing="1"/>
              <w:jc w:val="right"/>
              <w:rPr>
                <w:rFonts w:ascii="Times New Roman" w:eastAsia="Times New Roman" w:hAnsi="Times New Roman"/>
                <w:color w:val="000000"/>
                <w:sz w:val="24"/>
                <w:szCs w:val="24"/>
                <w:lang w:val="en-US" w:eastAsia="es-MX"/>
              </w:rPr>
            </w:pPr>
            <w:r>
              <w:rPr>
                <w:rFonts w:ascii="Times New Roman" w:eastAsia="Times New Roman" w:hAnsi="Times New Roman"/>
                <w:color w:val="000000"/>
                <w:sz w:val="24"/>
                <w:szCs w:val="24"/>
                <w:lang w:val="en-US" w:eastAsia="es-MX"/>
              </w:rPr>
              <w:t>(1)</w:t>
            </w:r>
          </w:p>
        </w:tc>
      </w:tr>
    </w:tbl>
    <w:p w:rsidR="00385462" w:rsidRPr="00E46FD0" w:rsidRDefault="00385462" w:rsidP="00DD498C">
      <w:pPr>
        <w:pStyle w:val="NormalWeb"/>
        <w:rPr>
          <w:color w:val="000000"/>
          <w:lang w:val="en-US"/>
        </w:rPr>
      </w:pPr>
      <w:proofErr w:type="gramStart"/>
      <w:r w:rsidRPr="00E46FD0">
        <w:rPr>
          <w:color w:val="000000"/>
          <w:lang w:val="en-US"/>
        </w:rPr>
        <w:t>in</w:t>
      </w:r>
      <w:proofErr w:type="gramEnd"/>
      <w:r w:rsidRPr="00E46FD0">
        <w:rPr>
          <w:color w:val="000000"/>
          <w:lang w:val="en-US"/>
        </w:rPr>
        <w:t xml:space="preserve"> which </w:t>
      </w:r>
      <w:r w:rsidRPr="00E46FD0">
        <w:rPr>
          <w:i/>
          <w:iCs/>
          <w:color w:val="000000"/>
          <w:lang w:val="en-US"/>
        </w:rPr>
        <w:t xml:space="preserve">u </w:t>
      </w:r>
      <w:r w:rsidRPr="00E46FD0">
        <w:rPr>
          <w:color w:val="000000"/>
          <w:lang w:val="en-US"/>
        </w:rPr>
        <w:t xml:space="preserve">= the mean velocity of the steady uniform flow, </w:t>
      </w:r>
      <w:r w:rsidRPr="00E46FD0">
        <w:rPr>
          <w:i/>
          <w:iCs/>
          <w:color w:val="000000"/>
          <w:lang w:val="en-US"/>
        </w:rPr>
        <w:t>R</w:t>
      </w:r>
      <w:r w:rsidRPr="00E46FD0">
        <w:rPr>
          <w:color w:val="000000"/>
          <w:lang w:val="en-US"/>
        </w:rPr>
        <w:t xml:space="preserve"> = hydraulic radius, </w:t>
      </w:r>
      <w:r w:rsidRPr="00E46FD0">
        <w:rPr>
          <w:i/>
          <w:iCs/>
          <w:color w:val="000000"/>
          <w:lang w:val="en-US"/>
        </w:rPr>
        <w:t>S</w:t>
      </w:r>
      <w:r w:rsidRPr="00E46FD0">
        <w:rPr>
          <w:color w:val="000000"/>
          <w:lang w:val="en-US"/>
        </w:rPr>
        <w:t xml:space="preserve"> = friction slope, and </w:t>
      </w:r>
      <w:r w:rsidRPr="00E46FD0">
        <w:rPr>
          <w:i/>
          <w:iCs/>
          <w:color w:val="000000"/>
          <w:lang w:val="en-US"/>
        </w:rPr>
        <w:t>n</w:t>
      </w:r>
      <w:r w:rsidRPr="00E46FD0">
        <w:rPr>
          <w:color w:val="000000"/>
          <w:lang w:val="en-US"/>
        </w:rPr>
        <w:t xml:space="preserve"> = Manning friction coefficient. </w:t>
      </w:r>
    </w:p>
    <w:p w:rsidR="00385462" w:rsidRDefault="00385462" w:rsidP="00385462">
      <w:pPr>
        <w:pStyle w:val="NormalWeb"/>
        <w:rPr>
          <w:color w:val="000000"/>
          <w:lang w:val="en-US"/>
        </w:rPr>
      </w:pPr>
      <w:r w:rsidRPr="00E46FD0">
        <w:rPr>
          <w:color w:val="000000"/>
          <w:lang w:val="en-US"/>
        </w:rPr>
        <w:t>The</w:t>
      </w:r>
      <w:r w:rsidR="004B79FF">
        <w:rPr>
          <w:color w:val="000000"/>
          <w:lang w:val="en-US"/>
        </w:rPr>
        <w:t xml:space="preserve"> </w:t>
      </w:r>
      <w:proofErr w:type="spellStart"/>
      <w:r w:rsidR="004B79FF">
        <w:rPr>
          <w:color w:val="000000"/>
          <w:lang w:val="en-US"/>
        </w:rPr>
        <w:t>Chezy</w:t>
      </w:r>
      <w:proofErr w:type="spellEnd"/>
      <w:r w:rsidR="004B79FF">
        <w:rPr>
          <w:color w:val="000000"/>
          <w:lang w:val="en-US"/>
        </w:rPr>
        <w:t xml:space="preserve"> equation is (Chow 1959):</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7"/>
        <w:gridCol w:w="2807"/>
        <w:gridCol w:w="2808"/>
      </w:tblGrid>
      <w:tr w:rsidR="00A756AE" w:rsidTr="00A756AE">
        <w:tc>
          <w:tcPr>
            <w:tcW w:w="2807" w:type="dxa"/>
          </w:tcPr>
          <w:p w:rsidR="00A756AE" w:rsidRDefault="00A756AE" w:rsidP="00385462">
            <w:pPr>
              <w:pStyle w:val="NormalWeb"/>
              <w:rPr>
                <w:color w:val="000000"/>
                <w:lang w:val="en-US"/>
              </w:rPr>
            </w:pPr>
          </w:p>
        </w:tc>
        <w:tc>
          <w:tcPr>
            <w:tcW w:w="2807" w:type="dxa"/>
          </w:tcPr>
          <w:p w:rsidR="00A756AE" w:rsidRDefault="00A756AE" w:rsidP="00385462">
            <w:pPr>
              <w:pStyle w:val="NormalWeb"/>
              <w:rPr>
                <w:color w:val="000000"/>
                <w:lang w:val="en-US"/>
              </w:rPr>
            </w:pPr>
            <m:oMathPara>
              <m:oMath>
                <m:r>
                  <w:rPr>
                    <w:rFonts w:ascii="Cambria Math" w:hAnsi="Cambria Math"/>
                    <w:color w:val="000000"/>
                    <w:lang w:val="en-US"/>
                  </w:rPr>
                  <m:t>u=</m:t>
                </m:r>
                <m:sSup>
                  <m:sSupPr>
                    <m:ctrlPr>
                      <w:rPr>
                        <w:rFonts w:ascii="Cambria Math" w:hAnsi="Cambria Math"/>
                        <w:i/>
                        <w:color w:val="000000"/>
                        <w:lang w:val="en-US"/>
                      </w:rPr>
                    </m:ctrlPr>
                  </m:sSupPr>
                  <m:e>
                    <m:r>
                      <w:rPr>
                        <w:rFonts w:ascii="Cambria Math" w:hAnsi="Cambria Math"/>
                        <w:color w:val="000000"/>
                        <w:lang w:val="en-US"/>
                      </w:rPr>
                      <m:t>CR</m:t>
                    </m:r>
                  </m:e>
                  <m:sup>
                    <m:box>
                      <m:boxPr>
                        <m:ctrlPr>
                          <w:rPr>
                            <w:rFonts w:ascii="Cambria Math" w:hAnsi="Cambria Math"/>
                            <w:i/>
                            <w:color w:val="000000"/>
                            <w:lang w:val="en-US"/>
                          </w:rPr>
                        </m:ctrlPr>
                      </m:boxPr>
                      <m:e>
                        <m:argPr>
                          <m:argSz m:val="-1"/>
                        </m:argPr>
                        <m:f>
                          <m:fPr>
                            <m:ctrlPr>
                              <w:rPr>
                                <w:rFonts w:ascii="Cambria Math" w:hAnsi="Cambria Math"/>
                                <w:i/>
                                <w:color w:val="000000"/>
                                <w:lang w:val="en-US"/>
                              </w:rPr>
                            </m:ctrlPr>
                          </m:fPr>
                          <m:num>
                            <m:r>
                              <w:rPr>
                                <w:rFonts w:ascii="Cambria Math" w:hAnsi="Cambria Math"/>
                                <w:color w:val="000000"/>
                                <w:lang w:val="en-US"/>
                              </w:rPr>
                              <m:t>1</m:t>
                            </m:r>
                          </m:num>
                          <m:den>
                            <m:r>
                              <w:rPr>
                                <w:rFonts w:ascii="Cambria Math" w:hAnsi="Cambria Math"/>
                                <w:color w:val="000000"/>
                                <w:lang w:val="en-US"/>
                              </w:rPr>
                              <m:t>2</m:t>
                            </m:r>
                          </m:den>
                        </m:f>
                      </m:e>
                    </m:box>
                  </m:sup>
                </m:sSup>
                <m:sSup>
                  <m:sSupPr>
                    <m:ctrlPr>
                      <w:rPr>
                        <w:rFonts w:ascii="Cambria Math" w:hAnsi="Cambria Math"/>
                        <w:i/>
                        <w:color w:val="000000"/>
                        <w:lang w:val="en-US"/>
                      </w:rPr>
                    </m:ctrlPr>
                  </m:sSupPr>
                  <m:e>
                    <m:r>
                      <w:rPr>
                        <w:rFonts w:ascii="Cambria Math" w:hAnsi="Cambria Math"/>
                        <w:color w:val="000000"/>
                        <w:lang w:val="en-US"/>
                      </w:rPr>
                      <m:t>S</m:t>
                    </m:r>
                  </m:e>
                  <m:sup>
                    <m:box>
                      <m:boxPr>
                        <m:ctrlPr>
                          <w:rPr>
                            <w:rFonts w:ascii="Cambria Math" w:hAnsi="Cambria Math"/>
                            <w:i/>
                            <w:color w:val="000000"/>
                            <w:lang w:val="en-US"/>
                          </w:rPr>
                        </m:ctrlPr>
                      </m:boxPr>
                      <m:e>
                        <m:argPr>
                          <m:argSz m:val="-1"/>
                        </m:argPr>
                        <m:f>
                          <m:fPr>
                            <m:ctrlPr>
                              <w:rPr>
                                <w:rFonts w:ascii="Cambria Math" w:hAnsi="Cambria Math"/>
                                <w:i/>
                                <w:color w:val="000000"/>
                                <w:lang w:val="en-US"/>
                              </w:rPr>
                            </m:ctrlPr>
                          </m:fPr>
                          <m:num>
                            <m:r>
                              <w:rPr>
                                <w:rFonts w:ascii="Cambria Math" w:hAnsi="Cambria Math"/>
                                <w:color w:val="000000"/>
                                <w:lang w:val="en-US"/>
                              </w:rPr>
                              <m:t>1</m:t>
                            </m:r>
                          </m:num>
                          <m:den>
                            <m:r>
                              <w:rPr>
                                <w:rFonts w:ascii="Cambria Math" w:hAnsi="Cambria Math"/>
                                <w:color w:val="000000"/>
                                <w:lang w:val="en-US"/>
                              </w:rPr>
                              <m:t>2</m:t>
                            </m:r>
                          </m:den>
                        </m:f>
                      </m:e>
                    </m:box>
                  </m:sup>
                </m:sSup>
              </m:oMath>
            </m:oMathPara>
          </w:p>
        </w:tc>
        <w:tc>
          <w:tcPr>
            <w:tcW w:w="2808" w:type="dxa"/>
          </w:tcPr>
          <w:p w:rsidR="00A756AE" w:rsidRDefault="00A756AE" w:rsidP="00A756AE">
            <w:pPr>
              <w:pStyle w:val="NormalWeb"/>
              <w:jc w:val="right"/>
              <w:rPr>
                <w:color w:val="000000"/>
                <w:lang w:val="en-US"/>
              </w:rPr>
            </w:pPr>
            <w:r>
              <w:rPr>
                <w:color w:val="000000"/>
                <w:lang w:val="en-US"/>
              </w:rPr>
              <w:t>(2)</w:t>
            </w:r>
          </w:p>
        </w:tc>
      </w:tr>
    </w:tbl>
    <w:p w:rsidR="00385462" w:rsidRPr="00E46FD0" w:rsidRDefault="00385462" w:rsidP="00385462">
      <w:pPr>
        <w:pStyle w:val="NormalWeb"/>
        <w:rPr>
          <w:color w:val="000000"/>
          <w:lang w:val="en-US"/>
        </w:rPr>
      </w:pPr>
      <w:proofErr w:type="gramStart"/>
      <w:r w:rsidRPr="00E46FD0">
        <w:rPr>
          <w:color w:val="000000"/>
          <w:lang w:val="en-US"/>
        </w:rPr>
        <w:t>in</w:t>
      </w:r>
      <w:proofErr w:type="gramEnd"/>
      <w:r w:rsidRPr="00E46FD0">
        <w:rPr>
          <w:color w:val="000000"/>
          <w:lang w:val="en-US"/>
        </w:rPr>
        <w:t xml:space="preserve"> which </w:t>
      </w:r>
      <w:r w:rsidRPr="00E46FD0">
        <w:rPr>
          <w:i/>
          <w:iCs/>
          <w:color w:val="000000"/>
          <w:lang w:val="en-US"/>
        </w:rPr>
        <w:t>C</w:t>
      </w:r>
      <w:r w:rsidRPr="00E46FD0">
        <w:rPr>
          <w:color w:val="000000"/>
          <w:lang w:val="en-US"/>
        </w:rPr>
        <w:t xml:space="preserve"> = </w:t>
      </w:r>
      <w:proofErr w:type="spellStart"/>
      <w:r w:rsidRPr="00E46FD0">
        <w:rPr>
          <w:color w:val="000000"/>
          <w:lang w:val="en-US"/>
        </w:rPr>
        <w:t>Chezy</w:t>
      </w:r>
      <w:proofErr w:type="spellEnd"/>
      <w:r w:rsidRPr="00E46FD0">
        <w:rPr>
          <w:color w:val="000000"/>
          <w:lang w:val="en-US"/>
        </w:rPr>
        <w:t xml:space="preserve"> friction coefficient. </w:t>
      </w:r>
    </w:p>
    <w:p w:rsidR="00385462" w:rsidRDefault="00385462" w:rsidP="007D3FEE">
      <w:pPr>
        <w:pStyle w:val="NormalWeb"/>
        <w:ind w:firstLine="708"/>
        <w:rPr>
          <w:color w:val="000000"/>
          <w:lang w:val="en-US"/>
        </w:rPr>
      </w:pPr>
      <w:r w:rsidRPr="00E46FD0">
        <w:rPr>
          <w:color w:val="000000"/>
          <w:lang w:val="en-US"/>
        </w:rPr>
        <w:lastRenderedPageBreak/>
        <w:t xml:space="preserve">The </w:t>
      </w:r>
      <w:proofErr w:type="spellStart"/>
      <w:r w:rsidRPr="00E46FD0">
        <w:rPr>
          <w:color w:val="000000"/>
          <w:lang w:val="en-US"/>
        </w:rPr>
        <w:t>Seddon</w:t>
      </w:r>
      <w:proofErr w:type="spellEnd"/>
      <w:r w:rsidRPr="00E46FD0">
        <w:rPr>
          <w:color w:val="000000"/>
          <w:lang w:val="en-US"/>
        </w:rPr>
        <w:t xml:space="preserve"> formula expresses the kinematic wave celerity </w:t>
      </w:r>
      <w:r w:rsidRPr="00E46FD0">
        <w:rPr>
          <w:i/>
          <w:iCs/>
          <w:color w:val="000000"/>
          <w:lang w:val="en-US"/>
        </w:rPr>
        <w:t>c</w:t>
      </w:r>
      <w:r w:rsidRPr="00E46FD0">
        <w:rPr>
          <w:i/>
          <w:iCs/>
          <w:color w:val="000000"/>
          <w:vertAlign w:val="subscript"/>
          <w:lang w:val="en-US"/>
        </w:rPr>
        <w:t>k</w:t>
      </w:r>
      <w:r w:rsidRPr="00E46FD0">
        <w:rPr>
          <w:color w:val="000000"/>
          <w:lang w:val="en-US"/>
        </w:rPr>
        <w:t xml:space="preserve"> as follows (</w:t>
      </w:r>
      <w:proofErr w:type="spellStart"/>
      <w:r w:rsidRPr="00E46FD0">
        <w:rPr>
          <w:color w:val="000000"/>
          <w:lang w:val="en-US"/>
        </w:rPr>
        <w:t>Seddon</w:t>
      </w:r>
      <w:proofErr w:type="spellEnd"/>
      <w:r w:rsidRPr="00E46FD0">
        <w:rPr>
          <w:color w:val="000000"/>
          <w:lang w:val="en-US"/>
        </w:rPr>
        <w:t xml:space="preserve"> 1900; Chow 1959):</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7"/>
        <w:gridCol w:w="2807"/>
        <w:gridCol w:w="2808"/>
      </w:tblGrid>
      <w:tr w:rsidR="00A756AE" w:rsidTr="00A756AE">
        <w:tc>
          <w:tcPr>
            <w:tcW w:w="2807" w:type="dxa"/>
          </w:tcPr>
          <w:p w:rsidR="00A756AE" w:rsidRDefault="00A756AE" w:rsidP="00385462">
            <w:pPr>
              <w:pStyle w:val="NormalWeb"/>
              <w:rPr>
                <w:color w:val="000000"/>
                <w:lang w:val="en-US"/>
              </w:rPr>
            </w:pPr>
          </w:p>
        </w:tc>
        <w:tc>
          <w:tcPr>
            <w:tcW w:w="2807" w:type="dxa"/>
          </w:tcPr>
          <w:p w:rsidR="00A756AE" w:rsidRDefault="00CF1FA0" w:rsidP="00385462">
            <w:pPr>
              <w:pStyle w:val="NormalWeb"/>
              <w:rPr>
                <w:color w:val="000000"/>
                <w:lang w:val="en-US"/>
              </w:rPr>
            </w:pPr>
            <m:oMathPara>
              <m:oMath>
                <m:sSub>
                  <m:sSubPr>
                    <m:ctrlPr>
                      <w:rPr>
                        <w:rFonts w:ascii="Cambria Math" w:hAnsi="Cambria Math"/>
                        <w:i/>
                        <w:color w:val="000000"/>
                        <w:lang w:val="en-US"/>
                      </w:rPr>
                    </m:ctrlPr>
                  </m:sSubPr>
                  <m:e>
                    <m:r>
                      <w:rPr>
                        <w:rFonts w:ascii="Cambria Math" w:hAnsi="Cambria Math"/>
                        <w:color w:val="000000"/>
                        <w:lang w:val="en-US"/>
                      </w:rPr>
                      <m:t>c</m:t>
                    </m:r>
                  </m:e>
                  <m:sub>
                    <m:r>
                      <w:rPr>
                        <w:rFonts w:ascii="Cambria Math" w:hAnsi="Cambria Math"/>
                        <w:color w:val="000000"/>
                        <w:lang w:val="en-US"/>
                      </w:rPr>
                      <m:t>k</m:t>
                    </m:r>
                  </m:sub>
                </m:sSub>
                <m:r>
                  <w:rPr>
                    <w:rFonts w:ascii="Cambria Math" w:hAnsi="Cambria Math"/>
                    <w:color w:val="000000"/>
                    <w:lang w:val="en-US"/>
                  </w:rPr>
                  <m:t>=</m:t>
                </m:r>
                <m:f>
                  <m:fPr>
                    <m:ctrlPr>
                      <w:rPr>
                        <w:rFonts w:ascii="Cambria Math" w:hAnsi="Cambria Math"/>
                        <w:i/>
                        <w:color w:val="000000"/>
                        <w:lang w:val="en-US"/>
                      </w:rPr>
                    </m:ctrlPr>
                  </m:fPr>
                  <m:num>
                    <m:r>
                      <w:rPr>
                        <w:rFonts w:ascii="Cambria Math" w:hAnsi="Cambria Math"/>
                        <w:color w:val="000000"/>
                        <w:lang w:val="en-US"/>
                      </w:rPr>
                      <m:t>1</m:t>
                    </m:r>
                  </m:num>
                  <m:den>
                    <m:r>
                      <w:rPr>
                        <w:rFonts w:ascii="Cambria Math" w:hAnsi="Cambria Math"/>
                        <w:color w:val="000000"/>
                        <w:lang w:val="en-US"/>
                      </w:rPr>
                      <m:t>T</m:t>
                    </m:r>
                  </m:den>
                </m:f>
                <m:f>
                  <m:fPr>
                    <m:ctrlPr>
                      <w:rPr>
                        <w:rFonts w:ascii="Cambria Math" w:hAnsi="Cambria Math"/>
                        <w:i/>
                        <w:color w:val="000000"/>
                        <w:lang w:val="en-US"/>
                      </w:rPr>
                    </m:ctrlPr>
                  </m:fPr>
                  <m:num>
                    <m:r>
                      <w:rPr>
                        <w:rFonts w:ascii="Cambria Math" w:hAnsi="Cambria Math"/>
                        <w:color w:val="000000"/>
                        <w:lang w:val="en-US"/>
                      </w:rPr>
                      <m:t>dQ</m:t>
                    </m:r>
                  </m:num>
                  <m:den>
                    <m:r>
                      <w:rPr>
                        <w:rFonts w:ascii="Cambria Math" w:hAnsi="Cambria Math"/>
                        <w:color w:val="000000"/>
                        <w:lang w:val="en-US"/>
                      </w:rPr>
                      <m:t>dy</m:t>
                    </m:r>
                  </m:den>
                </m:f>
              </m:oMath>
            </m:oMathPara>
          </w:p>
        </w:tc>
        <w:tc>
          <w:tcPr>
            <w:tcW w:w="2808" w:type="dxa"/>
          </w:tcPr>
          <w:p w:rsidR="00A756AE" w:rsidRDefault="00A756AE" w:rsidP="00A756AE">
            <w:pPr>
              <w:pStyle w:val="NormalWeb"/>
              <w:jc w:val="right"/>
              <w:rPr>
                <w:color w:val="000000"/>
                <w:lang w:val="en-US"/>
              </w:rPr>
            </w:pPr>
            <w:r>
              <w:rPr>
                <w:color w:val="000000"/>
                <w:lang w:val="en-US"/>
              </w:rPr>
              <w:t>(3)</w:t>
            </w:r>
          </w:p>
        </w:tc>
      </w:tr>
    </w:tbl>
    <w:p w:rsidR="00385462" w:rsidRPr="00E46FD0" w:rsidRDefault="00385462" w:rsidP="00385462">
      <w:pPr>
        <w:pStyle w:val="NormalWeb"/>
        <w:rPr>
          <w:color w:val="000000"/>
          <w:lang w:val="en-US"/>
        </w:rPr>
      </w:pPr>
      <w:proofErr w:type="gramStart"/>
      <w:r w:rsidRPr="00E46FD0">
        <w:rPr>
          <w:color w:val="000000"/>
          <w:lang w:val="en-US"/>
        </w:rPr>
        <w:t>in</w:t>
      </w:r>
      <w:proofErr w:type="gramEnd"/>
      <w:r w:rsidRPr="00E46FD0">
        <w:rPr>
          <w:color w:val="000000"/>
          <w:lang w:val="en-US"/>
        </w:rPr>
        <w:t xml:space="preserve"> which </w:t>
      </w:r>
      <w:r w:rsidRPr="00E46FD0">
        <w:rPr>
          <w:i/>
          <w:iCs/>
          <w:color w:val="000000"/>
          <w:lang w:val="en-US"/>
        </w:rPr>
        <w:t>T</w:t>
      </w:r>
      <w:r w:rsidRPr="00E46FD0">
        <w:rPr>
          <w:color w:val="000000"/>
          <w:lang w:val="en-US"/>
        </w:rPr>
        <w:t xml:space="preserve"> = channel top width, </w:t>
      </w:r>
      <w:r w:rsidRPr="00E46FD0">
        <w:rPr>
          <w:i/>
          <w:iCs/>
          <w:color w:val="000000"/>
          <w:lang w:val="en-US"/>
        </w:rPr>
        <w:t>Q</w:t>
      </w:r>
      <w:r w:rsidRPr="00E46FD0">
        <w:rPr>
          <w:color w:val="000000"/>
          <w:lang w:val="en-US"/>
        </w:rPr>
        <w:t xml:space="preserve"> = discharge, and </w:t>
      </w:r>
      <w:r w:rsidRPr="00E46FD0">
        <w:rPr>
          <w:i/>
          <w:iCs/>
          <w:color w:val="000000"/>
          <w:lang w:val="en-US"/>
        </w:rPr>
        <w:t>y</w:t>
      </w:r>
      <w:r w:rsidRPr="00E46FD0">
        <w:rPr>
          <w:color w:val="000000"/>
          <w:lang w:val="en-US"/>
        </w:rPr>
        <w:t xml:space="preserve"> = flow depth.</w:t>
      </w:r>
    </w:p>
    <w:p w:rsidR="00385462" w:rsidRDefault="00385462" w:rsidP="00385462">
      <w:pPr>
        <w:pStyle w:val="NormalWeb"/>
        <w:rPr>
          <w:color w:val="000000"/>
          <w:lang w:val="en-US"/>
        </w:rPr>
      </w:pPr>
      <w:r w:rsidRPr="00E46FD0">
        <w:rPr>
          <w:color w:val="000000"/>
          <w:lang w:val="en-US"/>
        </w:rPr>
        <w:t xml:space="preserve">The </w:t>
      </w:r>
      <w:proofErr w:type="spellStart"/>
      <w:r w:rsidRPr="00E46FD0">
        <w:rPr>
          <w:color w:val="000000"/>
          <w:lang w:val="en-US"/>
        </w:rPr>
        <w:t>Seddon</w:t>
      </w:r>
      <w:proofErr w:type="spellEnd"/>
      <w:r w:rsidRPr="00E46FD0">
        <w:rPr>
          <w:color w:val="000000"/>
          <w:lang w:val="en-US"/>
        </w:rPr>
        <w:t xml:space="preserve"> formula is alternatively expressed as (Ponce 1989):</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7"/>
        <w:gridCol w:w="2807"/>
        <w:gridCol w:w="2808"/>
      </w:tblGrid>
      <w:tr w:rsidR="00A756AE" w:rsidTr="00A756AE">
        <w:tc>
          <w:tcPr>
            <w:tcW w:w="2807" w:type="dxa"/>
          </w:tcPr>
          <w:p w:rsidR="00A756AE" w:rsidRDefault="00A756AE" w:rsidP="00385462">
            <w:pPr>
              <w:pStyle w:val="NormalWeb"/>
              <w:rPr>
                <w:color w:val="000000"/>
                <w:lang w:val="en-US"/>
              </w:rPr>
            </w:pPr>
          </w:p>
        </w:tc>
        <w:tc>
          <w:tcPr>
            <w:tcW w:w="2807" w:type="dxa"/>
          </w:tcPr>
          <w:p w:rsidR="00A756AE" w:rsidRDefault="00CF1FA0" w:rsidP="00385462">
            <w:pPr>
              <w:pStyle w:val="NormalWeb"/>
              <w:rPr>
                <w:color w:val="000000"/>
                <w:lang w:val="en-US"/>
              </w:rPr>
            </w:pPr>
            <m:oMathPara>
              <m:oMath>
                <m:sSub>
                  <m:sSubPr>
                    <m:ctrlPr>
                      <w:rPr>
                        <w:rFonts w:ascii="Cambria Math" w:hAnsi="Cambria Math"/>
                        <w:i/>
                        <w:color w:val="000000"/>
                        <w:lang w:val="en-US"/>
                      </w:rPr>
                    </m:ctrlPr>
                  </m:sSubPr>
                  <m:e>
                    <m:r>
                      <w:rPr>
                        <w:rFonts w:ascii="Cambria Math" w:hAnsi="Cambria Math"/>
                        <w:color w:val="000000"/>
                        <w:lang w:val="en-US"/>
                      </w:rPr>
                      <m:t>c</m:t>
                    </m:r>
                  </m:e>
                  <m:sub>
                    <m:r>
                      <w:rPr>
                        <w:rFonts w:ascii="Cambria Math" w:hAnsi="Cambria Math"/>
                        <w:color w:val="000000"/>
                        <w:lang w:val="en-US"/>
                      </w:rPr>
                      <m:t>k</m:t>
                    </m:r>
                  </m:sub>
                </m:sSub>
                <m:r>
                  <w:rPr>
                    <w:rFonts w:ascii="Cambria Math" w:hAnsi="Cambria Math"/>
                    <w:color w:val="000000"/>
                    <w:lang w:val="en-US"/>
                  </w:rPr>
                  <m:t>=βu</m:t>
                </m:r>
              </m:oMath>
            </m:oMathPara>
          </w:p>
        </w:tc>
        <w:tc>
          <w:tcPr>
            <w:tcW w:w="2808" w:type="dxa"/>
          </w:tcPr>
          <w:p w:rsidR="00A756AE" w:rsidRDefault="00A756AE" w:rsidP="00A756AE">
            <w:pPr>
              <w:pStyle w:val="NormalWeb"/>
              <w:jc w:val="right"/>
              <w:rPr>
                <w:color w:val="000000"/>
                <w:lang w:val="en-US"/>
              </w:rPr>
            </w:pPr>
            <w:r>
              <w:rPr>
                <w:color w:val="000000"/>
                <w:lang w:val="en-US"/>
              </w:rPr>
              <w:t>(4)</w:t>
            </w:r>
          </w:p>
        </w:tc>
      </w:tr>
    </w:tbl>
    <w:p w:rsidR="00385462" w:rsidRDefault="00385462" w:rsidP="00385462">
      <w:pPr>
        <w:pStyle w:val="NormalWeb"/>
        <w:rPr>
          <w:color w:val="000000"/>
          <w:lang w:val="en-US"/>
        </w:rPr>
      </w:pPr>
      <w:proofErr w:type="gramStart"/>
      <w:r w:rsidRPr="00E46FD0">
        <w:rPr>
          <w:color w:val="000000"/>
          <w:lang w:val="en-US"/>
        </w:rPr>
        <w:t>in</w:t>
      </w:r>
      <w:proofErr w:type="gramEnd"/>
      <w:r w:rsidRPr="00E46FD0">
        <w:rPr>
          <w:color w:val="000000"/>
          <w:lang w:val="en-US"/>
        </w:rPr>
        <w:t xml:space="preserve"> which </w:t>
      </w:r>
      <w:r w:rsidRPr="00E46FD0">
        <w:rPr>
          <w:i/>
          <w:iCs/>
          <w:color w:val="000000"/>
        </w:rPr>
        <w:t>β</w:t>
      </w:r>
      <w:r w:rsidRPr="00E46FD0">
        <w:rPr>
          <w:color w:val="000000"/>
          <w:lang w:val="en-US"/>
        </w:rPr>
        <w:t xml:space="preserve"> = exponent of the discharge-flow area rating:</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7"/>
        <w:gridCol w:w="2807"/>
        <w:gridCol w:w="2808"/>
      </w:tblGrid>
      <w:tr w:rsidR="00A756AE" w:rsidTr="00A756AE">
        <w:tc>
          <w:tcPr>
            <w:tcW w:w="2807" w:type="dxa"/>
          </w:tcPr>
          <w:p w:rsidR="00A756AE" w:rsidRDefault="00A756AE" w:rsidP="00385462">
            <w:pPr>
              <w:pStyle w:val="NormalWeb"/>
              <w:rPr>
                <w:color w:val="000000"/>
                <w:lang w:val="en-US"/>
              </w:rPr>
            </w:pPr>
          </w:p>
        </w:tc>
        <w:tc>
          <w:tcPr>
            <w:tcW w:w="2807" w:type="dxa"/>
          </w:tcPr>
          <w:p w:rsidR="00A756AE" w:rsidRDefault="00A756AE" w:rsidP="00385462">
            <w:pPr>
              <w:pStyle w:val="NormalWeb"/>
              <w:rPr>
                <w:color w:val="000000"/>
                <w:lang w:val="en-US"/>
              </w:rPr>
            </w:pPr>
            <m:oMathPara>
              <m:oMath>
                <m:r>
                  <w:rPr>
                    <w:rFonts w:ascii="Cambria Math" w:hAnsi="Cambria Math"/>
                    <w:color w:val="000000"/>
                    <w:lang w:val="en-US"/>
                  </w:rPr>
                  <m:t xml:space="preserve">Q </m:t>
                </m:r>
                <m:r>
                  <m:rPr>
                    <m:nor/>
                  </m:rPr>
                  <w:rPr>
                    <w:rFonts w:ascii="Cambria Math" w:hAnsi="Cambria Math"/>
                    <w:color w:val="000000"/>
                    <w:lang w:val="en-US"/>
                  </w:rPr>
                  <m:t>= ∝</m:t>
                </m:r>
                <m:sSup>
                  <m:sSupPr>
                    <m:ctrlPr>
                      <w:rPr>
                        <w:rFonts w:ascii="Cambria Math" w:hAnsi="Cambria Math"/>
                        <w:i/>
                        <w:color w:val="000000"/>
                        <w:lang w:val="en-US"/>
                      </w:rPr>
                    </m:ctrlPr>
                  </m:sSupPr>
                  <m:e>
                    <m:r>
                      <w:rPr>
                        <w:rFonts w:ascii="Cambria Math" w:hAnsi="Cambria Math"/>
                        <w:color w:val="000000"/>
                        <w:lang w:val="en-US"/>
                      </w:rPr>
                      <m:t>A</m:t>
                    </m:r>
                  </m:e>
                  <m:sup>
                    <m:r>
                      <w:rPr>
                        <w:rFonts w:ascii="Cambria Math" w:hAnsi="Cambria Math"/>
                        <w:color w:val="000000"/>
                        <w:lang w:val="en-US"/>
                      </w:rPr>
                      <m:t>β</m:t>
                    </m:r>
                  </m:sup>
                </m:sSup>
              </m:oMath>
            </m:oMathPara>
          </w:p>
        </w:tc>
        <w:tc>
          <w:tcPr>
            <w:tcW w:w="2808" w:type="dxa"/>
          </w:tcPr>
          <w:p w:rsidR="00A756AE" w:rsidRDefault="00A756AE" w:rsidP="00A756AE">
            <w:pPr>
              <w:pStyle w:val="NormalWeb"/>
              <w:jc w:val="right"/>
              <w:rPr>
                <w:color w:val="000000"/>
                <w:lang w:val="en-US"/>
              </w:rPr>
            </w:pPr>
            <w:r>
              <w:rPr>
                <w:color w:val="000000"/>
                <w:lang w:val="en-US"/>
              </w:rPr>
              <w:t>(5)</w:t>
            </w:r>
          </w:p>
        </w:tc>
      </w:tr>
    </w:tbl>
    <w:p w:rsidR="00385462" w:rsidRDefault="00385462" w:rsidP="00385462">
      <w:pPr>
        <w:pStyle w:val="NormalWeb"/>
        <w:rPr>
          <w:color w:val="000000"/>
          <w:lang w:val="en-US"/>
        </w:rPr>
      </w:pPr>
      <w:r w:rsidRPr="00E46FD0">
        <w:rPr>
          <w:color w:val="000000"/>
          <w:lang w:val="en-US"/>
        </w:rPr>
        <w:t xml:space="preserve">The relative kinematic wave celerity </w:t>
      </w:r>
      <w:r w:rsidRPr="00E46FD0">
        <w:rPr>
          <w:i/>
          <w:iCs/>
          <w:color w:val="000000"/>
          <w:lang w:val="en-US"/>
        </w:rPr>
        <w:t>v</w:t>
      </w:r>
      <w:r w:rsidRPr="00E46FD0">
        <w:rPr>
          <w:color w:val="000000"/>
          <w:lang w:val="en-US"/>
        </w:rPr>
        <w:t xml:space="preserve">, or </w:t>
      </w:r>
      <w:proofErr w:type="spellStart"/>
      <w:r w:rsidRPr="00E46FD0">
        <w:rPr>
          <w:color w:val="000000"/>
          <w:lang w:val="en-US"/>
        </w:rPr>
        <w:t>Seddon</w:t>
      </w:r>
      <w:proofErr w:type="spellEnd"/>
      <w:r w:rsidRPr="00E46FD0">
        <w:rPr>
          <w:color w:val="000000"/>
          <w:lang w:val="en-US"/>
        </w:rPr>
        <w:t xml:space="preserve"> celerity relative to the flow, is: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3805"/>
        <w:gridCol w:w="2808"/>
      </w:tblGrid>
      <w:tr w:rsidR="00A756AE" w:rsidTr="00A756AE">
        <w:tc>
          <w:tcPr>
            <w:tcW w:w="1809" w:type="dxa"/>
          </w:tcPr>
          <w:p w:rsidR="00A756AE" w:rsidRDefault="00A756AE" w:rsidP="00385462">
            <w:pPr>
              <w:pStyle w:val="NormalWeb"/>
              <w:rPr>
                <w:color w:val="000000"/>
                <w:lang w:val="en-US"/>
              </w:rPr>
            </w:pPr>
          </w:p>
        </w:tc>
        <w:tc>
          <w:tcPr>
            <w:tcW w:w="3805" w:type="dxa"/>
          </w:tcPr>
          <w:p w:rsidR="00A756AE" w:rsidRDefault="00A756AE" w:rsidP="00385462">
            <w:pPr>
              <w:pStyle w:val="NormalWeb"/>
              <w:rPr>
                <w:color w:val="000000"/>
                <w:lang w:val="en-US"/>
              </w:rPr>
            </w:pPr>
            <m:oMathPara>
              <m:oMath>
                <m:r>
                  <w:rPr>
                    <w:rFonts w:ascii="Cambria Math" w:hAnsi="Cambria Math"/>
                    <w:color w:val="000000"/>
                    <w:lang w:val="en-US"/>
                  </w:rPr>
                  <m:t>v=</m:t>
                </m:r>
                <m:sSub>
                  <m:sSubPr>
                    <m:ctrlPr>
                      <w:rPr>
                        <w:rFonts w:ascii="Cambria Math" w:hAnsi="Cambria Math"/>
                        <w:i/>
                        <w:color w:val="000000"/>
                        <w:lang w:val="en-US"/>
                      </w:rPr>
                    </m:ctrlPr>
                  </m:sSubPr>
                  <m:e>
                    <m:r>
                      <w:rPr>
                        <w:rFonts w:ascii="Cambria Math" w:hAnsi="Cambria Math"/>
                        <w:color w:val="000000"/>
                        <w:lang w:val="en-US"/>
                      </w:rPr>
                      <m:t>c</m:t>
                    </m:r>
                  </m:e>
                  <m:sub>
                    <m:r>
                      <w:rPr>
                        <w:rFonts w:ascii="Cambria Math" w:hAnsi="Cambria Math"/>
                        <w:color w:val="000000"/>
                        <w:lang w:val="en-US"/>
                      </w:rPr>
                      <m:t>k</m:t>
                    </m:r>
                  </m:sub>
                </m:sSub>
                <m:r>
                  <w:rPr>
                    <w:rFonts w:ascii="Cambria Math" w:hAnsi="Cambria Math"/>
                    <w:color w:val="000000"/>
                    <w:lang w:val="en-US"/>
                  </w:rPr>
                  <m:t>-u=βu-u=</m:t>
                </m:r>
                <m:d>
                  <m:dPr>
                    <m:ctrlPr>
                      <w:rPr>
                        <w:rFonts w:ascii="Cambria Math" w:hAnsi="Cambria Math"/>
                        <w:i/>
                        <w:color w:val="000000"/>
                        <w:lang w:val="en-US"/>
                      </w:rPr>
                    </m:ctrlPr>
                  </m:dPr>
                  <m:e>
                    <m:r>
                      <w:rPr>
                        <w:rFonts w:ascii="Cambria Math" w:hAnsi="Cambria Math"/>
                        <w:color w:val="000000"/>
                        <w:lang w:val="en-US"/>
                      </w:rPr>
                      <m:t>β-1</m:t>
                    </m:r>
                  </m:e>
                </m:d>
                <m:r>
                  <w:rPr>
                    <w:rFonts w:ascii="Cambria Math" w:hAnsi="Cambria Math"/>
                    <w:color w:val="000000"/>
                    <w:lang w:val="en-US"/>
                  </w:rPr>
                  <m:t>u</m:t>
                </m:r>
              </m:oMath>
            </m:oMathPara>
          </w:p>
        </w:tc>
        <w:tc>
          <w:tcPr>
            <w:tcW w:w="2808" w:type="dxa"/>
          </w:tcPr>
          <w:p w:rsidR="00A756AE" w:rsidRDefault="00A756AE" w:rsidP="00A756AE">
            <w:pPr>
              <w:pStyle w:val="NormalWeb"/>
              <w:jc w:val="right"/>
              <w:rPr>
                <w:color w:val="000000"/>
                <w:lang w:val="en-US"/>
              </w:rPr>
            </w:pPr>
            <w:r>
              <w:rPr>
                <w:color w:val="000000"/>
                <w:lang w:val="en-US"/>
              </w:rPr>
              <w:t>(6)</w:t>
            </w:r>
          </w:p>
        </w:tc>
      </w:tr>
    </w:tbl>
    <w:p w:rsidR="00385462" w:rsidRDefault="00385462" w:rsidP="00385462">
      <w:pPr>
        <w:spacing w:before="100" w:beforeAutospacing="1" w:after="100" w:afterAutospacing="1" w:line="240" w:lineRule="auto"/>
        <w:rPr>
          <w:rFonts w:ascii="Times New Roman" w:eastAsia="Times New Roman" w:hAnsi="Times New Roman"/>
          <w:color w:val="000000"/>
          <w:sz w:val="24"/>
          <w:szCs w:val="24"/>
          <w:lang w:val="en-US" w:eastAsia="es-MX"/>
        </w:rPr>
      </w:pPr>
      <w:r w:rsidRPr="0077069D">
        <w:rPr>
          <w:rFonts w:ascii="Times New Roman" w:eastAsia="Times New Roman" w:hAnsi="Times New Roman"/>
          <w:color w:val="000000"/>
          <w:sz w:val="24"/>
          <w:szCs w:val="24"/>
          <w:lang w:val="en-US" w:eastAsia="es-MX"/>
        </w:rPr>
        <w:t xml:space="preserve">The relative dynamic wave celerity </w:t>
      </w:r>
      <w:r w:rsidRPr="0077069D">
        <w:rPr>
          <w:rFonts w:ascii="Times New Roman" w:eastAsia="Times New Roman" w:hAnsi="Times New Roman"/>
          <w:i/>
          <w:iCs/>
          <w:color w:val="000000"/>
          <w:sz w:val="24"/>
          <w:szCs w:val="24"/>
          <w:lang w:val="en-US" w:eastAsia="es-MX"/>
        </w:rPr>
        <w:t>w</w:t>
      </w:r>
      <w:r w:rsidRPr="0077069D">
        <w:rPr>
          <w:rFonts w:ascii="Times New Roman" w:eastAsia="Times New Roman" w:hAnsi="Times New Roman"/>
          <w:color w:val="000000"/>
          <w:sz w:val="24"/>
          <w:szCs w:val="24"/>
          <w:lang w:val="en-US" w:eastAsia="es-MX"/>
        </w:rPr>
        <w:t>, or Lagrange celerity relati</w:t>
      </w:r>
      <w:r w:rsidRPr="00E46FD0">
        <w:rPr>
          <w:rFonts w:ascii="Times New Roman" w:eastAsia="Times New Roman" w:hAnsi="Times New Roman"/>
          <w:color w:val="000000"/>
          <w:sz w:val="24"/>
          <w:szCs w:val="24"/>
          <w:lang w:val="en-US" w:eastAsia="es-MX"/>
        </w:rPr>
        <w:t>ve to the flow, is (Chow 1959):</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7"/>
        <w:gridCol w:w="2807"/>
        <w:gridCol w:w="2808"/>
      </w:tblGrid>
      <w:tr w:rsidR="003C07DA" w:rsidTr="003C07DA">
        <w:tc>
          <w:tcPr>
            <w:tcW w:w="2807" w:type="dxa"/>
          </w:tcPr>
          <w:p w:rsidR="003C07DA" w:rsidRDefault="003C07DA" w:rsidP="00385462">
            <w:pPr>
              <w:spacing w:before="100" w:beforeAutospacing="1" w:after="100" w:afterAutospacing="1"/>
              <w:rPr>
                <w:rFonts w:ascii="Times New Roman" w:eastAsia="Times New Roman" w:hAnsi="Times New Roman"/>
                <w:color w:val="000000"/>
                <w:sz w:val="24"/>
                <w:szCs w:val="24"/>
                <w:lang w:val="en-US" w:eastAsia="es-MX"/>
              </w:rPr>
            </w:pPr>
          </w:p>
        </w:tc>
        <w:tc>
          <w:tcPr>
            <w:tcW w:w="2807" w:type="dxa"/>
          </w:tcPr>
          <w:p w:rsidR="003C07DA" w:rsidRPr="003C07DA" w:rsidRDefault="003C07DA" w:rsidP="003C07DA">
            <w:pPr>
              <w:spacing w:before="100" w:beforeAutospacing="1" w:after="100" w:afterAutospacing="1"/>
              <w:jc w:val="center"/>
              <w:rPr>
                <w:oMath/>
                <w:rFonts w:ascii="Cambria Math" w:eastAsia="Times New Roman" w:hAnsi="Cambria Math"/>
                <w:color w:val="000000"/>
                <w:sz w:val="24"/>
                <w:szCs w:val="24"/>
                <w:lang w:val="en-US" w:eastAsia="es-MX"/>
              </w:rPr>
            </w:pPr>
            <m:oMathPara>
              <m:oMath>
                <m:r>
                  <w:rPr>
                    <w:rFonts w:ascii="Cambria Math" w:eastAsia="Times New Roman" w:hAnsi="Cambria Math"/>
                    <w:color w:val="000000"/>
                    <w:sz w:val="24"/>
                    <w:szCs w:val="24"/>
                    <w:lang w:val="en-US" w:eastAsia="es-MX"/>
                  </w:rPr>
                  <m:t>w=</m:t>
                </m:r>
                <m:sSup>
                  <m:sSupPr>
                    <m:ctrlPr>
                      <w:rPr>
                        <w:rFonts w:ascii="Cambria Math" w:eastAsia="Times New Roman" w:hAnsi="Cambria Math"/>
                        <w:i/>
                        <w:color w:val="000000"/>
                        <w:sz w:val="24"/>
                        <w:szCs w:val="24"/>
                        <w:lang w:val="en-US" w:eastAsia="es-MX"/>
                      </w:rPr>
                    </m:ctrlPr>
                  </m:sSupPr>
                  <m:e>
                    <m:r>
                      <w:rPr>
                        <w:rFonts w:ascii="Cambria Math" w:eastAsia="Times New Roman" w:hAnsi="Cambria Math"/>
                        <w:color w:val="000000"/>
                        <w:sz w:val="24"/>
                        <w:szCs w:val="24"/>
                        <w:lang w:val="en-US" w:eastAsia="es-MX"/>
                      </w:rPr>
                      <m:t>(gy)</m:t>
                    </m:r>
                  </m:e>
                  <m:sup>
                    <m:box>
                      <m:boxPr>
                        <m:ctrlPr>
                          <w:rPr>
                            <w:rFonts w:ascii="Cambria Math" w:eastAsia="Times New Roman" w:hAnsi="Cambria Math"/>
                            <w:i/>
                            <w:color w:val="000000"/>
                            <w:sz w:val="24"/>
                            <w:szCs w:val="24"/>
                            <w:lang w:val="en-US" w:eastAsia="es-MX"/>
                          </w:rPr>
                        </m:ctrlPr>
                      </m:boxPr>
                      <m:e>
                        <m:argPr>
                          <m:argSz m:val="-1"/>
                        </m:argPr>
                        <m:f>
                          <m:fPr>
                            <m:ctrlPr>
                              <w:rPr>
                                <w:rFonts w:ascii="Cambria Math" w:eastAsia="Times New Roman" w:hAnsi="Cambria Math"/>
                                <w:i/>
                                <w:color w:val="000000"/>
                                <w:sz w:val="24"/>
                                <w:szCs w:val="24"/>
                                <w:lang w:val="en-US" w:eastAsia="es-MX"/>
                              </w:rPr>
                            </m:ctrlPr>
                          </m:fPr>
                          <m:num>
                            <m:r>
                              <w:rPr>
                                <w:rFonts w:ascii="Cambria Math" w:eastAsia="Times New Roman" w:hAnsi="Cambria Math"/>
                                <w:color w:val="000000"/>
                                <w:sz w:val="24"/>
                                <w:szCs w:val="24"/>
                                <w:lang w:val="en-US" w:eastAsia="es-MX"/>
                              </w:rPr>
                              <m:t>1</m:t>
                            </m:r>
                          </m:num>
                          <m:den>
                            <m:r>
                              <w:rPr>
                                <w:rFonts w:ascii="Cambria Math" w:eastAsia="Times New Roman" w:hAnsi="Cambria Math"/>
                                <w:color w:val="000000"/>
                                <w:sz w:val="24"/>
                                <w:szCs w:val="24"/>
                                <w:lang w:val="en-US" w:eastAsia="es-MX"/>
                              </w:rPr>
                              <m:t>2</m:t>
                            </m:r>
                          </m:den>
                        </m:f>
                      </m:e>
                    </m:box>
                  </m:sup>
                </m:sSup>
              </m:oMath>
            </m:oMathPara>
          </w:p>
        </w:tc>
        <w:tc>
          <w:tcPr>
            <w:tcW w:w="2808" w:type="dxa"/>
          </w:tcPr>
          <w:p w:rsidR="003C07DA" w:rsidRDefault="003C07DA" w:rsidP="003C07DA">
            <w:pPr>
              <w:spacing w:before="100" w:beforeAutospacing="1" w:after="100" w:afterAutospacing="1"/>
              <w:jc w:val="right"/>
              <w:rPr>
                <w:rFonts w:ascii="Times New Roman" w:eastAsia="Times New Roman" w:hAnsi="Times New Roman"/>
                <w:color w:val="000000"/>
                <w:sz w:val="24"/>
                <w:szCs w:val="24"/>
                <w:lang w:val="en-US" w:eastAsia="es-MX"/>
              </w:rPr>
            </w:pPr>
            <w:r>
              <w:rPr>
                <w:rFonts w:ascii="Times New Roman" w:eastAsia="Times New Roman" w:hAnsi="Times New Roman"/>
                <w:color w:val="000000"/>
                <w:sz w:val="24"/>
                <w:szCs w:val="24"/>
                <w:lang w:val="en-US" w:eastAsia="es-MX"/>
              </w:rPr>
              <w:t>(7)</w:t>
            </w:r>
          </w:p>
        </w:tc>
      </w:tr>
    </w:tbl>
    <w:p w:rsidR="00385462" w:rsidRPr="00E46FD0" w:rsidRDefault="00385462" w:rsidP="00385462">
      <w:pPr>
        <w:spacing w:before="100" w:beforeAutospacing="1" w:after="100" w:afterAutospacing="1" w:line="240" w:lineRule="auto"/>
        <w:rPr>
          <w:rFonts w:ascii="Times New Roman" w:hAnsi="Times New Roman"/>
          <w:color w:val="000000"/>
          <w:sz w:val="24"/>
          <w:szCs w:val="24"/>
          <w:lang w:val="en-US"/>
        </w:rPr>
      </w:pPr>
      <w:proofErr w:type="gramStart"/>
      <w:r w:rsidRPr="00E46FD0">
        <w:rPr>
          <w:rFonts w:ascii="Times New Roman" w:hAnsi="Times New Roman"/>
          <w:color w:val="000000"/>
          <w:sz w:val="24"/>
          <w:szCs w:val="24"/>
          <w:lang w:val="en-US"/>
        </w:rPr>
        <w:t>in</w:t>
      </w:r>
      <w:proofErr w:type="gramEnd"/>
      <w:r w:rsidRPr="00E46FD0">
        <w:rPr>
          <w:rFonts w:ascii="Times New Roman" w:hAnsi="Times New Roman"/>
          <w:color w:val="000000"/>
          <w:sz w:val="24"/>
          <w:szCs w:val="24"/>
          <w:lang w:val="en-US"/>
        </w:rPr>
        <w:t xml:space="preserve"> which </w:t>
      </w:r>
      <w:r w:rsidRPr="00E46FD0">
        <w:rPr>
          <w:rFonts w:ascii="Times New Roman" w:hAnsi="Times New Roman"/>
          <w:i/>
          <w:iCs/>
          <w:color w:val="000000"/>
          <w:sz w:val="24"/>
          <w:szCs w:val="24"/>
          <w:lang w:val="en-US"/>
        </w:rPr>
        <w:t>g</w:t>
      </w:r>
      <w:r w:rsidRPr="00E46FD0">
        <w:rPr>
          <w:rFonts w:ascii="Times New Roman" w:hAnsi="Times New Roman"/>
          <w:color w:val="000000"/>
          <w:sz w:val="24"/>
          <w:szCs w:val="24"/>
          <w:lang w:val="en-US"/>
        </w:rPr>
        <w:t xml:space="preserve"> = gravitational acceleration, and </w:t>
      </w:r>
      <w:r w:rsidRPr="00E46FD0">
        <w:rPr>
          <w:rFonts w:ascii="Times New Roman" w:hAnsi="Times New Roman"/>
          <w:i/>
          <w:iCs/>
          <w:color w:val="000000"/>
          <w:sz w:val="24"/>
          <w:szCs w:val="24"/>
          <w:lang w:val="en-US"/>
        </w:rPr>
        <w:t>y</w:t>
      </w:r>
      <w:r w:rsidRPr="00E46FD0">
        <w:rPr>
          <w:rFonts w:ascii="Times New Roman" w:hAnsi="Times New Roman"/>
          <w:color w:val="000000"/>
          <w:sz w:val="24"/>
          <w:szCs w:val="24"/>
          <w:lang w:val="en-US"/>
        </w:rPr>
        <w:t xml:space="preserve"> = flow depth.</w:t>
      </w:r>
    </w:p>
    <w:p w:rsidR="00385462" w:rsidRPr="00E46FD0" w:rsidRDefault="00385462" w:rsidP="00385462">
      <w:pPr>
        <w:pStyle w:val="NormalWeb"/>
        <w:rPr>
          <w:color w:val="000000"/>
          <w:lang w:val="en-US"/>
        </w:rPr>
      </w:pPr>
      <w:r w:rsidRPr="00E46FD0">
        <w:rPr>
          <w:b/>
          <w:bCs/>
          <w:color w:val="000000"/>
          <w:lang w:val="en-US"/>
        </w:rPr>
        <w:t>TWO DIMENSIONLESS NUMBERS IN OPEN-CHANNEL FLOW</w:t>
      </w:r>
      <w:r w:rsidRPr="00E46FD0">
        <w:rPr>
          <w:color w:val="000000"/>
          <w:lang w:val="en-US"/>
        </w:rPr>
        <w:t xml:space="preserve"> </w:t>
      </w:r>
    </w:p>
    <w:p w:rsidR="00385462" w:rsidRPr="00E46FD0" w:rsidRDefault="00385462" w:rsidP="00385462">
      <w:pPr>
        <w:pStyle w:val="NormalWeb"/>
        <w:ind w:firstLine="708"/>
        <w:jc w:val="both"/>
        <w:rPr>
          <w:color w:val="000000"/>
          <w:lang w:val="en-US"/>
        </w:rPr>
      </w:pPr>
      <w:proofErr w:type="gramStart"/>
      <w:r w:rsidRPr="00E46FD0">
        <w:rPr>
          <w:color w:val="000000"/>
          <w:lang w:val="en-US"/>
        </w:rPr>
        <w:t xml:space="preserve">The three velocities </w:t>
      </w:r>
      <w:r w:rsidRPr="00E46FD0">
        <w:rPr>
          <w:i/>
          <w:iCs/>
          <w:color w:val="000000"/>
          <w:lang w:val="en-US"/>
        </w:rPr>
        <w:t>u</w:t>
      </w:r>
      <w:r w:rsidRPr="00E46FD0">
        <w:rPr>
          <w:color w:val="000000"/>
          <w:lang w:val="en-US"/>
        </w:rPr>
        <w:t xml:space="preserve">, </w:t>
      </w:r>
      <w:r w:rsidRPr="00E46FD0">
        <w:rPr>
          <w:i/>
          <w:iCs/>
          <w:color w:val="000000"/>
          <w:lang w:val="en-US"/>
        </w:rPr>
        <w:t>v</w:t>
      </w:r>
      <w:r w:rsidRPr="00E46FD0">
        <w:rPr>
          <w:color w:val="000000"/>
          <w:lang w:val="en-US"/>
        </w:rPr>
        <w:t xml:space="preserve">, and </w:t>
      </w:r>
      <w:r w:rsidRPr="00E46FD0">
        <w:rPr>
          <w:i/>
          <w:iCs/>
          <w:color w:val="000000"/>
          <w:lang w:val="en-US"/>
        </w:rPr>
        <w:t>w</w:t>
      </w:r>
      <w:r w:rsidRPr="00E46FD0">
        <w:rPr>
          <w:color w:val="000000"/>
          <w:lang w:val="en-US"/>
        </w:rPr>
        <w:t xml:space="preserve">, expressed by </w:t>
      </w:r>
      <w:proofErr w:type="spellStart"/>
      <w:r w:rsidRPr="00E46FD0">
        <w:rPr>
          <w:color w:val="000000"/>
          <w:lang w:val="en-US"/>
        </w:rPr>
        <w:t>Eqs</w:t>
      </w:r>
      <w:proofErr w:type="spellEnd"/>
      <w:r w:rsidRPr="00E46FD0">
        <w:rPr>
          <w:color w:val="000000"/>
          <w:lang w:val="en-US"/>
        </w:rPr>
        <w:t>.</w:t>
      </w:r>
      <w:proofErr w:type="gramEnd"/>
      <w:r w:rsidRPr="00E46FD0">
        <w:rPr>
          <w:color w:val="000000"/>
          <w:lang w:val="en-US"/>
        </w:rPr>
        <w:t xml:space="preserve"> 1 or 2, and 6 and 7, respectively, give rise to two independent, dimensionless numbers, the Froude and </w:t>
      </w:r>
      <w:proofErr w:type="spellStart"/>
      <w:r w:rsidRPr="00E46FD0">
        <w:rPr>
          <w:color w:val="000000"/>
          <w:lang w:val="en-US"/>
        </w:rPr>
        <w:t>Vedernikov</w:t>
      </w:r>
      <w:proofErr w:type="spellEnd"/>
      <w:r w:rsidRPr="00E46FD0">
        <w:rPr>
          <w:color w:val="000000"/>
          <w:lang w:val="en-US"/>
        </w:rPr>
        <w:t xml:space="preserve"> numbers (Ponce 1991). The third number, or third possible combination, is expressed in terms of the other two. </w:t>
      </w:r>
    </w:p>
    <w:p w:rsidR="00385462" w:rsidRDefault="00385462" w:rsidP="00385462">
      <w:pPr>
        <w:pStyle w:val="NormalWeb"/>
        <w:rPr>
          <w:color w:val="000000"/>
          <w:lang w:val="en-US"/>
        </w:rPr>
      </w:pPr>
      <w:r w:rsidRPr="00E46FD0">
        <w:rPr>
          <w:color w:val="000000"/>
          <w:lang w:val="en-US"/>
        </w:rPr>
        <w:t xml:space="preserve">The Froude number is the ratio of </w:t>
      </w:r>
      <w:r w:rsidRPr="00E46FD0">
        <w:rPr>
          <w:i/>
          <w:iCs/>
          <w:color w:val="000000"/>
          <w:lang w:val="en-US"/>
        </w:rPr>
        <w:t>u</w:t>
      </w:r>
      <w:r w:rsidRPr="00E46FD0">
        <w:rPr>
          <w:color w:val="000000"/>
          <w:lang w:val="en-US"/>
        </w:rPr>
        <w:t xml:space="preserve"> and </w:t>
      </w:r>
      <w:r w:rsidRPr="00E46FD0">
        <w:rPr>
          <w:i/>
          <w:iCs/>
          <w:color w:val="000000"/>
          <w:lang w:val="en-US"/>
        </w:rPr>
        <w:t>w</w:t>
      </w:r>
      <w:r w:rsidRPr="00E46FD0">
        <w:rPr>
          <w:color w:val="000000"/>
          <w:lang w:val="en-US"/>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7"/>
        <w:gridCol w:w="2807"/>
        <w:gridCol w:w="2808"/>
      </w:tblGrid>
      <w:tr w:rsidR="003C07DA" w:rsidTr="003C07DA">
        <w:tc>
          <w:tcPr>
            <w:tcW w:w="2807" w:type="dxa"/>
          </w:tcPr>
          <w:p w:rsidR="003C07DA" w:rsidRDefault="003C07DA" w:rsidP="00385462">
            <w:pPr>
              <w:pStyle w:val="NormalWeb"/>
              <w:rPr>
                <w:color w:val="000000"/>
                <w:lang w:val="en-US"/>
              </w:rPr>
            </w:pPr>
          </w:p>
        </w:tc>
        <w:tc>
          <w:tcPr>
            <w:tcW w:w="2807" w:type="dxa"/>
          </w:tcPr>
          <w:p w:rsidR="003C07DA" w:rsidRDefault="003C07DA" w:rsidP="00385462">
            <w:pPr>
              <w:pStyle w:val="NormalWeb"/>
              <w:rPr>
                <w:color w:val="000000"/>
                <w:lang w:val="en-US"/>
              </w:rPr>
            </w:pPr>
            <m:oMathPara>
              <m:oMath>
                <m:r>
                  <w:rPr>
                    <w:rFonts w:ascii="Cambria Math" w:hAnsi="Cambria Math"/>
                    <w:color w:val="000000"/>
                    <w:lang w:val="en-US"/>
                  </w:rPr>
                  <m:t>F=</m:t>
                </m:r>
                <m:f>
                  <m:fPr>
                    <m:ctrlPr>
                      <w:rPr>
                        <w:rFonts w:ascii="Cambria Math" w:hAnsi="Cambria Math"/>
                        <w:i/>
                        <w:color w:val="000000"/>
                        <w:lang w:val="en-US"/>
                      </w:rPr>
                    </m:ctrlPr>
                  </m:fPr>
                  <m:num>
                    <m:r>
                      <w:rPr>
                        <w:rFonts w:ascii="Cambria Math" w:hAnsi="Cambria Math"/>
                        <w:color w:val="000000"/>
                        <w:lang w:val="en-US"/>
                      </w:rPr>
                      <m:t>u</m:t>
                    </m:r>
                  </m:num>
                  <m:den>
                    <m:r>
                      <w:rPr>
                        <w:rFonts w:ascii="Cambria Math" w:hAnsi="Cambria Math"/>
                        <w:color w:val="000000"/>
                        <w:lang w:val="en-US"/>
                      </w:rPr>
                      <m:t>w</m:t>
                    </m:r>
                  </m:den>
                </m:f>
                <m:r>
                  <w:rPr>
                    <w:rFonts w:ascii="Cambria Math" w:hAnsi="Cambria Math"/>
                    <w:color w:val="000000"/>
                    <w:lang w:val="en-US"/>
                  </w:rPr>
                  <m:t>=</m:t>
                </m:r>
                <m:f>
                  <m:fPr>
                    <m:ctrlPr>
                      <w:rPr>
                        <w:rFonts w:ascii="Cambria Math" w:hAnsi="Cambria Math"/>
                        <w:i/>
                        <w:color w:val="000000"/>
                        <w:lang w:val="en-US"/>
                      </w:rPr>
                    </m:ctrlPr>
                  </m:fPr>
                  <m:num>
                    <m:r>
                      <w:rPr>
                        <w:rFonts w:ascii="Cambria Math" w:hAnsi="Cambria Math"/>
                        <w:color w:val="000000"/>
                        <w:lang w:val="en-US"/>
                      </w:rPr>
                      <m:t>u</m:t>
                    </m:r>
                  </m:num>
                  <m:den>
                    <m:sSup>
                      <m:sSupPr>
                        <m:ctrlPr>
                          <w:rPr>
                            <w:rFonts w:ascii="Cambria Math" w:hAnsi="Cambria Math"/>
                            <w:i/>
                            <w:color w:val="000000"/>
                            <w:lang w:val="en-US"/>
                          </w:rPr>
                        </m:ctrlPr>
                      </m:sSupPr>
                      <m:e>
                        <m:r>
                          <w:rPr>
                            <w:rFonts w:ascii="Cambria Math" w:hAnsi="Cambria Math"/>
                            <w:color w:val="000000"/>
                            <w:lang w:val="en-US"/>
                          </w:rPr>
                          <m:t>(gy)</m:t>
                        </m:r>
                      </m:e>
                      <m:sup>
                        <m:box>
                          <m:boxPr>
                            <m:ctrlPr>
                              <w:rPr>
                                <w:rFonts w:ascii="Cambria Math" w:hAnsi="Cambria Math"/>
                                <w:i/>
                                <w:color w:val="000000"/>
                                <w:lang w:val="en-US"/>
                              </w:rPr>
                            </m:ctrlPr>
                          </m:boxPr>
                          <m:e>
                            <m:argPr>
                              <m:argSz m:val="-1"/>
                            </m:argPr>
                            <m:f>
                              <m:fPr>
                                <m:ctrlPr>
                                  <w:rPr>
                                    <w:rFonts w:ascii="Cambria Math" w:hAnsi="Cambria Math"/>
                                    <w:i/>
                                    <w:color w:val="000000"/>
                                    <w:lang w:val="en-US"/>
                                  </w:rPr>
                                </m:ctrlPr>
                              </m:fPr>
                              <m:num>
                                <m:r>
                                  <w:rPr>
                                    <w:rFonts w:ascii="Cambria Math" w:hAnsi="Cambria Math"/>
                                    <w:color w:val="000000"/>
                                    <w:lang w:val="en-US"/>
                                  </w:rPr>
                                  <m:t>1</m:t>
                                </m:r>
                              </m:num>
                              <m:den>
                                <m:r>
                                  <w:rPr>
                                    <w:rFonts w:ascii="Cambria Math" w:hAnsi="Cambria Math"/>
                                    <w:color w:val="000000"/>
                                    <w:lang w:val="en-US"/>
                                  </w:rPr>
                                  <m:t>2</m:t>
                                </m:r>
                              </m:den>
                            </m:f>
                          </m:e>
                        </m:box>
                      </m:sup>
                    </m:sSup>
                  </m:den>
                </m:f>
              </m:oMath>
            </m:oMathPara>
          </w:p>
        </w:tc>
        <w:tc>
          <w:tcPr>
            <w:tcW w:w="2808" w:type="dxa"/>
          </w:tcPr>
          <w:p w:rsidR="003C07DA" w:rsidRDefault="003C07DA" w:rsidP="003C07DA">
            <w:pPr>
              <w:pStyle w:val="NormalWeb"/>
              <w:jc w:val="right"/>
              <w:rPr>
                <w:color w:val="000000"/>
                <w:lang w:val="en-US"/>
              </w:rPr>
            </w:pPr>
            <w:r>
              <w:rPr>
                <w:color w:val="000000"/>
                <w:lang w:val="en-US"/>
              </w:rPr>
              <w:t>(8)</w:t>
            </w:r>
          </w:p>
        </w:tc>
      </w:tr>
    </w:tbl>
    <w:p w:rsidR="00385462" w:rsidRDefault="00385462" w:rsidP="00385462">
      <w:pPr>
        <w:pStyle w:val="NormalWeb"/>
        <w:rPr>
          <w:color w:val="000000"/>
          <w:lang w:val="en-US"/>
        </w:rPr>
      </w:pPr>
      <w:r w:rsidRPr="00E46FD0">
        <w:rPr>
          <w:color w:val="000000"/>
          <w:lang w:val="en-US"/>
        </w:rPr>
        <w:t xml:space="preserve">The </w:t>
      </w:r>
      <w:proofErr w:type="spellStart"/>
      <w:r w:rsidRPr="00E46FD0">
        <w:rPr>
          <w:color w:val="000000"/>
          <w:lang w:val="en-US"/>
        </w:rPr>
        <w:t>Vedernikov</w:t>
      </w:r>
      <w:proofErr w:type="spellEnd"/>
      <w:r w:rsidRPr="00E46FD0">
        <w:rPr>
          <w:color w:val="000000"/>
          <w:lang w:val="en-US"/>
        </w:rPr>
        <w:t xml:space="preserve"> number is the ratio of </w:t>
      </w:r>
      <w:r w:rsidRPr="00E46FD0">
        <w:rPr>
          <w:i/>
          <w:iCs/>
          <w:color w:val="000000"/>
          <w:lang w:val="en-US"/>
        </w:rPr>
        <w:t>v</w:t>
      </w:r>
      <w:r w:rsidRPr="00E46FD0">
        <w:rPr>
          <w:color w:val="000000"/>
          <w:lang w:val="en-US"/>
        </w:rPr>
        <w:t xml:space="preserve"> and </w:t>
      </w:r>
      <w:r w:rsidRPr="00E46FD0">
        <w:rPr>
          <w:i/>
          <w:iCs/>
          <w:color w:val="000000"/>
          <w:lang w:val="en-US"/>
        </w:rPr>
        <w:t>w</w:t>
      </w:r>
      <w:r w:rsidRPr="00E46FD0">
        <w:rPr>
          <w:color w:val="000000"/>
          <w:lang w:val="en-US"/>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7"/>
        <w:gridCol w:w="2807"/>
        <w:gridCol w:w="2808"/>
      </w:tblGrid>
      <w:tr w:rsidR="003C07DA" w:rsidTr="003C07DA">
        <w:tc>
          <w:tcPr>
            <w:tcW w:w="2807" w:type="dxa"/>
          </w:tcPr>
          <w:p w:rsidR="003C07DA" w:rsidRDefault="003C07DA" w:rsidP="00385462">
            <w:pPr>
              <w:pStyle w:val="NormalWeb"/>
              <w:rPr>
                <w:color w:val="000000"/>
                <w:lang w:val="en-US"/>
              </w:rPr>
            </w:pPr>
          </w:p>
        </w:tc>
        <w:tc>
          <w:tcPr>
            <w:tcW w:w="2807" w:type="dxa"/>
          </w:tcPr>
          <w:p w:rsidR="003C07DA" w:rsidRDefault="003C07DA" w:rsidP="00385462">
            <w:pPr>
              <w:pStyle w:val="NormalWeb"/>
              <w:rPr>
                <w:color w:val="000000"/>
                <w:lang w:val="en-US"/>
              </w:rPr>
            </w:pPr>
            <m:oMathPara>
              <m:oMath>
                <m:r>
                  <w:rPr>
                    <w:rFonts w:ascii="Cambria Math" w:hAnsi="Cambria Math"/>
                    <w:color w:val="000000"/>
                    <w:lang w:val="en-US"/>
                  </w:rPr>
                  <m:t>V=</m:t>
                </m:r>
                <m:f>
                  <m:fPr>
                    <m:ctrlPr>
                      <w:rPr>
                        <w:rFonts w:ascii="Cambria Math" w:hAnsi="Cambria Math"/>
                        <w:i/>
                        <w:color w:val="000000"/>
                        <w:lang w:val="en-US"/>
                      </w:rPr>
                    </m:ctrlPr>
                  </m:fPr>
                  <m:num>
                    <m:r>
                      <w:rPr>
                        <w:rFonts w:ascii="Cambria Math" w:hAnsi="Cambria Math"/>
                        <w:color w:val="000000"/>
                        <w:lang w:val="en-US"/>
                      </w:rPr>
                      <m:t>v</m:t>
                    </m:r>
                  </m:num>
                  <m:den>
                    <m:r>
                      <w:rPr>
                        <w:rFonts w:ascii="Cambria Math" w:hAnsi="Cambria Math"/>
                        <w:color w:val="000000"/>
                        <w:lang w:val="en-US"/>
                      </w:rPr>
                      <m:t>w</m:t>
                    </m:r>
                  </m:den>
                </m:f>
                <m:r>
                  <w:rPr>
                    <w:rFonts w:ascii="Cambria Math" w:hAnsi="Cambria Math"/>
                    <w:color w:val="000000"/>
                    <w:lang w:val="en-US"/>
                  </w:rPr>
                  <m:t>=</m:t>
                </m:r>
                <m:f>
                  <m:fPr>
                    <m:ctrlPr>
                      <w:rPr>
                        <w:rFonts w:ascii="Cambria Math" w:hAnsi="Cambria Math"/>
                        <w:i/>
                        <w:color w:val="000000"/>
                        <w:lang w:val="en-US"/>
                      </w:rPr>
                    </m:ctrlPr>
                  </m:fPr>
                  <m:num>
                    <m:r>
                      <w:rPr>
                        <w:rFonts w:ascii="Cambria Math" w:hAnsi="Cambria Math"/>
                        <w:color w:val="000000"/>
                        <w:lang w:val="en-US"/>
                      </w:rPr>
                      <m:t>v</m:t>
                    </m:r>
                  </m:num>
                  <m:den>
                    <m:sSup>
                      <m:sSupPr>
                        <m:ctrlPr>
                          <w:rPr>
                            <w:rFonts w:ascii="Cambria Math" w:hAnsi="Cambria Math"/>
                            <w:i/>
                            <w:color w:val="000000"/>
                            <w:lang w:val="en-US"/>
                          </w:rPr>
                        </m:ctrlPr>
                      </m:sSupPr>
                      <m:e>
                        <m:r>
                          <w:rPr>
                            <w:rFonts w:ascii="Cambria Math" w:hAnsi="Cambria Math"/>
                            <w:color w:val="000000"/>
                            <w:lang w:val="en-US"/>
                          </w:rPr>
                          <m:t>(gy)</m:t>
                        </m:r>
                      </m:e>
                      <m:sup>
                        <m:box>
                          <m:boxPr>
                            <m:ctrlPr>
                              <w:rPr>
                                <w:rFonts w:ascii="Cambria Math" w:hAnsi="Cambria Math"/>
                                <w:i/>
                                <w:color w:val="000000"/>
                                <w:lang w:val="en-US"/>
                              </w:rPr>
                            </m:ctrlPr>
                          </m:boxPr>
                          <m:e>
                            <m:argPr>
                              <m:argSz m:val="-1"/>
                            </m:argPr>
                            <m:f>
                              <m:fPr>
                                <m:ctrlPr>
                                  <w:rPr>
                                    <w:rFonts w:ascii="Cambria Math" w:hAnsi="Cambria Math"/>
                                    <w:i/>
                                    <w:color w:val="000000"/>
                                    <w:lang w:val="en-US"/>
                                  </w:rPr>
                                </m:ctrlPr>
                              </m:fPr>
                              <m:num>
                                <m:r>
                                  <w:rPr>
                                    <w:rFonts w:ascii="Cambria Math" w:hAnsi="Cambria Math"/>
                                    <w:color w:val="000000"/>
                                    <w:lang w:val="en-US"/>
                                  </w:rPr>
                                  <m:t>1</m:t>
                                </m:r>
                              </m:num>
                              <m:den>
                                <m:r>
                                  <w:rPr>
                                    <w:rFonts w:ascii="Cambria Math" w:hAnsi="Cambria Math"/>
                                    <w:color w:val="000000"/>
                                    <w:lang w:val="en-US"/>
                                  </w:rPr>
                                  <m:t>2</m:t>
                                </m:r>
                              </m:den>
                            </m:f>
                          </m:e>
                        </m:box>
                      </m:sup>
                    </m:sSup>
                  </m:den>
                </m:f>
              </m:oMath>
            </m:oMathPara>
          </w:p>
        </w:tc>
        <w:tc>
          <w:tcPr>
            <w:tcW w:w="2808" w:type="dxa"/>
          </w:tcPr>
          <w:p w:rsidR="003C07DA" w:rsidRDefault="003C07DA" w:rsidP="003C07DA">
            <w:pPr>
              <w:pStyle w:val="NormalWeb"/>
              <w:jc w:val="right"/>
              <w:rPr>
                <w:color w:val="000000"/>
                <w:lang w:val="en-US"/>
              </w:rPr>
            </w:pPr>
            <w:r>
              <w:rPr>
                <w:color w:val="000000"/>
                <w:lang w:val="en-US"/>
              </w:rPr>
              <w:t>(9)</w:t>
            </w:r>
          </w:p>
        </w:tc>
      </w:tr>
    </w:tbl>
    <w:p w:rsidR="00385462" w:rsidRDefault="00385462" w:rsidP="00385462">
      <w:pPr>
        <w:pStyle w:val="NormalWeb"/>
        <w:rPr>
          <w:color w:val="000000"/>
          <w:lang w:val="en-US"/>
        </w:rPr>
      </w:pPr>
      <w:r w:rsidRPr="00E46FD0">
        <w:rPr>
          <w:color w:val="000000"/>
          <w:lang w:val="en-US"/>
        </w:rPr>
        <w:t xml:space="preserve">The third number is the ratio of </w:t>
      </w:r>
      <w:r w:rsidRPr="00E46FD0">
        <w:rPr>
          <w:i/>
          <w:iCs/>
          <w:color w:val="000000"/>
          <w:lang w:val="en-US"/>
        </w:rPr>
        <w:t>v</w:t>
      </w:r>
      <w:r w:rsidRPr="00E46FD0">
        <w:rPr>
          <w:color w:val="000000"/>
          <w:lang w:val="en-US"/>
        </w:rPr>
        <w:t xml:space="preserve"> and </w:t>
      </w:r>
      <w:r w:rsidRPr="00E46FD0">
        <w:rPr>
          <w:i/>
          <w:iCs/>
          <w:color w:val="000000"/>
          <w:lang w:val="en-US"/>
        </w:rPr>
        <w:t>u</w:t>
      </w:r>
      <w:r w:rsidRPr="00E46FD0">
        <w:rPr>
          <w:color w:val="000000"/>
          <w:lang w:val="en-US"/>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7"/>
        <w:gridCol w:w="2807"/>
        <w:gridCol w:w="2808"/>
      </w:tblGrid>
      <w:tr w:rsidR="003C07DA" w:rsidTr="0020705B">
        <w:tc>
          <w:tcPr>
            <w:tcW w:w="2807" w:type="dxa"/>
          </w:tcPr>
          <w:p w:rsidR="003C07DA" w:rsidRDefault="003C07DA" w:rsidP="00385462">
            <w:pPr>
              <w:pStyle w:val="NormalWeb"/>
              <w:rPr>
                <w:color w:val="000000"/>
                <w:lang w:val="en-US"/>
              </w:rPr>
            </w:pPr>
          </w:p>
        </w:tc>
        <w:tc>
          <w:tcPr>
            <w:tcW w:w="2807" w:type="dxa"/>
          </w:tcPr>
          <w:p w:rsidR="003C07DA" w:rsidRDefault="00CF1FA0" w:rsidP="0020705B">
            <w:pPr>
              <w:pStyle w:val="NormalWeb"/>
              <w:jc w:val="center"/>
              <w:rPr>
                <w:color w:val="000000"/>
                <w:lang w:val="en-US"/>
              </w:rPr>
            </w:pPr>
            <m:oMathPara>
              <m:oMath>
                <m:f>
                  <m:fPr>
                    <m:ctrlPr>
                      <w:rPr>
                        <w:rFonts w:ascii="Cambria Math" w:hAnsi="Cambria Math"/>
                        <w:i/>
                        <w:color w:val="000000"/>
                        <w:lang w:val="en-US"/>
                      </w:rPr>
                    </m:ctrlPr>
                  </m:fPr>
                  <m:num>
                    <m:r>
                      <w:rPr>
                        <w:rFonts w:ascii="Cambria Math" w:hAnsi="Cambria Math"/>
                        <w:color w:val="000000"/>
                        <w:lang w:val="en-US"/>
                      </w:rPr>
                      <m:t>v</m:t>
                    </m:r>
                  </m:num>
                  <m:den>
                    <m:r>
                      <w:rPr>
                        <w:rFonts w:ascii="Cambria Math" w:hAnsi="Cambria Math"/>
                        <w:color w:val="000000"/>
                        <w:lang w:val="en-US"/>
                      </w:rPr>
                      <m:t>u</m:t>
                    </m:r>
                  </m:den>
                </m:f>
                <m:r>
                  <w:rPr>
                    <w:rFonts w:ascii="Cambria Math" w:hAnsi="Cambria Math"/>
                    <w:color w:val="000000"/>
                    <w:lang w:val="en-US"/>
                  </w:rPr>
                  <m:t>=β-1=</m:t>
                </m:r>
                <m:f>
                  <m:fPr>
                    <m:ctrlPr>
                      <w:rPr>
                        <w:rFonts w:ascii="Cambria Math" w:hAnsi="Cambria Math"/>
                        <w:i/>
                        <w:color w:val="000000"/>
                        <w:lang w:val="en-US"/>
                      </w:rPr>
                    </m:ctrlPr>
                  </m:fPr>
                  <m:num>
                    <m:r>
                      <w:rPr>
                        <w:rFonts w:ascii="Cambria Math" w:hAnsi="Cambria Math"/>
                        <w:color w:val="000000"/>
                        <w:lang w:val="en-US"/>
                      </w:rPr>
                      <m:t>V</m:t>
                    </m:r>
                  </m:num>
                  <m:den>
                    <m:r>
                      <w:rPr>
                        <w:rFonts w:ascii="Cambria Math" w:hAnsi="Cambria Math"/>
                        <w:color w:val="000000"/>
                        <w:lang w:val="en-US"/>
                      </w:rPr>
                      <m:t>F</m:t>
                    </m:r>
                  </m:den>
                </m:f>
              </m:oMath>
            </m:oMathPara>
          </w:p>
        </w:tc>
        <w:tc>
          <w:tcPr>
            <w:tcW w:w="2808" w:type="dxa"/>
          </w:tcPr>
          <w:p w:rsidR="003C07DA" w:rsidRDefault="003C07DA" w:rsidP="0020705B">
            <w:pPr>
              <w:pStyle w:val="NormalWeb"/>
              <w:jc w:val="right"/>
              <w:rPr>
                <w:color w:val="000000"/>
                <w:lang w:val="en-US"/>
              </w:rPr>
            </w:pPr>
            <w:r>
              <w:rPr>
                <w:color w:val="000000"/>
                <w:lang w:val="en-US"/>
              </w:rPr>
              <w:t>(10)</w:t>
            </w:r>
          </w:p>
        </w:tc>
      </w:tr>
    </w:tbl>
    <w:p w:rsidR="00385462" w:rsidRPr="00E46FD0" w:rsidRDefault="00385462" w:rsidP="0020705B">
      <w:pPr>
        <w:pStyle w:val="NormalWeb"/>
        <w:ind w:firstLine="708"/>
        <w:jc w:val="both"/>
        <w:rPr>
          <w:color w:val="000000"/>
          <w:lang w:val="en-US"/>
        </w:rPr>
      </w:pPr>
      <w:r w:rsidRPr="00E46FD0">
        <w:rPr>
          <w:color w:val="000000"/>
          <w:lang w:val="en-US"/>
        </w:rPr>
        <w:t xml:space="preserve">Note that the quantity </w:t>
      </w:r>
      <w:r w:rsidRPr="00E46FD0">
        <w:rPr>
          <w:i/>
          <w:iCs/>
          <w:color w:val="000000"/>
        </w:rPr>
        <w:t>β</w:t>
      </w:r>
      <w:r w:rsidRPr="00E46FD0">
        <w:rPr>
          <w:color w:val="000000"/>
          <w:lang w:val="en-US"/>
        </w:rPr>
        <w:t xml:space="preserve"> - 1 is also equal to the ratio of the </w:t>
      </w:r>
      <w:proofErr w:type="spellStart"/>
      <w:r w:rsidRPr="00E46FD0">
        <w:rPr>
          <w:color w:val="000000"/>
          <w:lang w:val="en-US"/>
        </w:rPr>
        <w:t>Vedernikov</w:t>
      </w:r>
      <w:proofErr w:type="spellEnd"/>
      <w:r w:rsidRPr="00E46FD0">
        <w:rPr>
          <w:color w:val="000000"/>
          <w:lang w:val="en-US"/>
        </w:rPr>
        <w:t xml:space="preserve"> and Froude numbers. Once two of these numbers are known, the third one can be determined. </w:t>
      </w:r>
    </w:p>
    <w:p w:rsidR="00385462" w:rsidRPr="00E46FD0" w:rsidRDefault="00385462" w:rsidP="00385462">
      <w:pPr>
        <w:pStyle w:val="NormalWeb"/>
        <w:ind w:firstLine="709"/>
        <w:jc w:val="both"/>
        <w:rPr>
          <w:color w:val="000000"/>
          <w:lang w:val="en-US"/>
        </w:rPr>
      </w:pPr>
      <w:r w:rsidRPr="00E46FD0">
        <w:rPr>
          <w:color w:val="000000"/>
          <w:lang w:val="en-US"/>
        </w:rPr>
        <w:t xml:space="preserve">The Froude number describes the condition of (1) subcritical, (2) critical, or (3) supercritical flow (Chow 1959). Under subcritical flow, dynamic waves can travel upstream because </w:t>
      </w:r>
      <w:r w:rsidRPr="00E46FD0">
        <w:rPr>
          <w:i/>
          <w:iCs/>
          <w:color w:val="000000"/>
          <w:lang w:val="en-US"/>
        </w:rPr>
        <w:t>u</w:t>
      </w:r>
      <w:r w:rsidRPr="00E46FD0">
        <w:rPr>
          <w:color w:val="000000"/>
          <w:lang w:val="en-US"/>
        </w:rPr>
        <w:t xml:space="preserve"> &lt; </w:t>
      </w:r>
      <w:r w:rsidRPr="00E46FD0">
        <w:rPr>
          <w:i/>
          <w:iCs/>
          <w:color w:val="000000"/>
          <w:lang w:val="en-US"/>
        </w:rPr>
        <w:t>(g y</w:t>
      </w:r>
      <w:proofErr w:type="gramStart"/>
      <w:r w:rsidRPr="00E46FD0">
        <w:rPr>
          <w:i/>
          <w:iCs/>
          <w:color w:val="000000"/>
          <w:lang w:val="en-US"/>
        </w:rPr>
        <w:t>)</w:t>
      </w:r>
      <w:r w:rsidRPr="00E46FD0">
        <w:rPr>
          <w:color w:val="000000"/>
          <w:vertAlign w:val="superscript"/>
          <w:lang w:val="en-US"/>
        </w:rPr>
        <w:t>1</w:t>
      </w:r>
      <w:proofErr w:type="gramEnd"/>
      <w:r w:rsidRPr="00E46FD0">
        <w:rPr>
          <w:color w:val="000000"/>
          <w:vertAlign w:val="superscript"/>
          <w:lang w:val="en-US"/>
        </w:rPr>
        <w:t>/2</w:t>
      </w:r>
      <w:r w:rsidRPr="00E46FD0">
        <w:rPr>
          <w:color w:val="000000"/>
          <w:lang w:val="en-US"/>
        </w:rPr>
        <w:t xml:space="preserve">. Under supercritical flow, dynamic waves cannot travel upstream because </w:t>
      </w:r>
      <w:r w:rsidRPr="00E46FD0">
        <w:rPr>
          <w:i/>
          <w:iCs/>
          <w:color w:val="000000"/>
          <w:lang w:val="en-US"/>
        </w:rPr>
        <w:t>u</w:t>
      </w:r>
      <w:r w:rsidRPr="00E46FD0">
        <w:rPr>
          <w:color w:val="000000"/>
          <w:lang w:val="en-US"/>
        </w:rPr>
        <w:t xml:space="preserve"> &gt; </w:t>
      </w:r>
      <w:r w:rsidRPr="00E46FD0">
        <w:rPr>
          <w:i/>
          <w:iCs/>
          <w:color w:val="000000"/>
          <w:lang w:val="en-US"/>
        </w:rPr>
        <w:t>(g y</w:t>
      </w:r>
      <w:proofErr w:type="gramStart"/>
      <w:r w:rsidRPr="00E46FD0">
        <w:rPr>
          <w:i/>
          <w:iCs/>
          <w:color w:val="000000"/>
          <w:lang w:val="en-US"/>
        </w:rPr>
        <w:t>)</w:t>
      </w:r>
      <w:r w:rsidRPr="00E46FD0">
        <w:rPr>
          <w:color w:val="000000"/>
          <w:vertAlign w:val="superscript"/>
          <w:lang w:val="en-US"/>
        </w:rPr>
        <w:t>1</w:t>
      </w:r>
      <w:proofErr w:type="gramEnd"/>
      <w:r w:rsidRPr="00E46FD0">
        <w:rPr>
          <w:color w:val="000000"/>
          <w:vertAlign w:val="superscript"/>
          <w:lang w:val="en-US"/>
        </w:rPr>
        <w:t>/2</w:t>
      </w:r>
      <w:r w:rsidRPr="00E46FD0">
        <w:rPr>
          <w:color w:val="000000"/>
          <w:lang w:val="en-US"/>
        </w:rPr>
        <w:t xml:space="preserve">. Under critical flow, dynamic waves remain stationary because </w:t>
      </w:r>
      <w:r w:rsidRPr="00E46FD0">
        <w:rPr>
          <w:i/>
          <w:iCs/>
          <w:color w:val="000000"/>
          <w:lang w:val="en-US"/>
        </w:rPr>
        <w:t>u</w:t>
      </w:r>
      <w:r w:rsidRPr="00E46FD0">
        <w:rPr>
          <w:color w:val="000000"/>
          <w:lang w:val="en-US"/>
        </w:rPr>
        <w:t xml:space="preserve"> = </w:t>
      </w:r>
      <w:r w:rsidRPr="00E46FD0">
        <w:rPr>
          <w:i/>
          <w:iCs/>
          <w:color w:val="000000"/>
          <w:lang w:val="en-US"/>
        </w:rPr>
        <w:t>(g y</w:t>
      </w:r>
      <w:proofErr w:type="gramStart"/>
      <w:r w:rsidRPr="00E46FD0">
        <w:rPr>
          <w:i/>
          <w:iCs/>
          <w:color w:val="000000"/>
          <w:lang w:val="en-US"/>
        </w:rPr>
        <w:t>)</w:t>
      </w:r>
      <w:r w:rsidRPr="00E46FD0">
        <w:rPr>
          <w:color w:val="000000"/>
          <w:vertAlign w:val="superscript"/>
          <w:lang w:val="en-US"/>
        </w:rPr>
        <w:t>1</w:t>
      </w:r>
      <w:proofErr w:type="gramEnd"/>
      <w:r w:rsidRPr="00E46FD0">
        <w:rPr>
          <w:color w:val="000000"/>
          <w:vertAlign w:val="superscript"/>
          <w:lang w:val="en-US"/>
        </w:rPr>
        <w:t>/2</w:t>
      </w:r>
      <w:r w:rsidRPr="00E46FD0">
        <w:rPr>
          <w:color w:val="000000"/>
          <w:lang w:val="en-US"/>
        </w:rPr>
        <w:t>. Thus, the Froude number describes whether the flow can be controlled from downstream (subcritical) or from upstream (supercritical).</w:t>
      </w:r>
    </w:p>
    <w:p w:rsidR="00385462" w:rsidRPr="00E46FD0" w:rsidRDefault="00385462" w:rsidP="00385462">
      <w:pPr>
        <w:pStyle w:val="NormalWeb"/>
        <w:ind w:firstLine="709"/>
        <w:jc w:val="both"/>
        <w:rPr>
          <w:color w:val="000000"/>
          <w:lang w:val="en-US"/>
        </w:rPr>
      </w:pPr>
      <w:r w:rsidRPr="00E46FD0">
        <w:rPr>
          <w:color w:val="000000"/>
          <w:lang w:val="en-US"/>
        </w:rPr>
        <w:t xml:space="preserve">The </w:t>
      </w:r>
      <w:proofErr w:type="spellStart"/>
      <w:r w:rsidRPr="00E46FD0">
        <w:rPr>
          <w:color w:val="000000"/>
          <w:lang w:val="en-US"/>
        </w:rPr>
        <w:t>Vedernikov</w:t>
      </w:r>
      <w:proofErr w:type="spellEnd"/>
      <w:r w:rsidRPr="00E46FD0">
        <w:rPr>
          <w:color w:val="000000"/>
          <w:lang w:val="en-US"/>
        </w:rPr>
        <w:t xml:space="preserve"> number describes the condition of (1) stable, (2) neutral, or (3) unstable flow (Chow 1959). Under stable flow, kinematic waves travel slower than dynamic waves because </w:t>
      </w:r>
      <w:r w:rsidRPr="00E46FD0">
        <w:rPr>
          <w:i/>
          <w:iCs/>
          <w:color w:val="000000"/>
          <w:lang w:val="en-US"/>
        </w:rPr>
        <w:t>v</w:t>
      </w:r>
      <w:r w:rsidRPr="00E46FD0">
        <w:rPr>
          <w:color w:val="000000"/>
          <w:lang w:val="en-US"/>
        </w:rPr>
        <w:t xml:space="preserve"> &lt; </w:t>
      </w:r>
      <w:r w:rsidRPr="00E46FD0">
        <w:rPr>
          <w:i/>
          <w:iCs/>
          <w:color w:val="000000"/>
          <w:lang w:val="en-US"/>
        </w:rPr>
        <w:t>(g y</w:t>
      </w:r>
      <w:proofErr w:type="gramStart"/>
      <w:r w:rsidRPr="00E46FD0">
        <w:rPr>
          <w:i/>
          <w:iCs/>
          <w:color w:val="000000"/>
          <w:lang w:val="en-US"/>
        </w:rPr>
        <w:t>)</w:t>
      </w:r>
      <w:r w:rsidRPr="00E46FD0">
        <w:rPr>
          <w:color w:val="000000"/>
          <w:vertAlign w:val="superscript"/>
          <w:lang w:val="en-US"/>
        </w:rPr>
        <w:t>1</w:t>
      </w:r>
      <w:proofErr w:type="gramEnd"/>
      <w:r w:rsidRPr="00E46FD0">
        <w:rPr>
          <w:color w:val="000000"/>
          <w:vertAlign w:val="superscript"/>
          <w:lang w:val="en-US"/>
        </w:rPr>
        <w:t>/2</w:t>
      </w:r>
      <w:r w:rsidRPr="00E46FD0">
        <w:rPr>
          <w:color w:val="000000"/>
          <w:lang w:val="en-US"/>
        </w:rPr>
        <w:t xml:space="preserve">. Under unstable flow, kinematic waves travel faster than dynamic waves because </w:t>
      </w:r>
      <w:r w:rsidRPr="00E46FD0">
        <w:rPr>
          <w:i/>
          <w:iCs/>
          <w:color w:val="000000"/>
          <w:lang w:val="en-US"/>
        </w:rPr>
        <w:t>v</w:t>
      </w:r>
      <w:r w:rsidRPr="00E46FD0">
        <w:rPr>
          <w:color w:val="000000"/>
          <w:lang w:val="en-US"/>
        </w:rPr>
        <w:t xml:space="preserve"> &gt; </w:t>
      </w:r>
      <w:r w:rsidRPr="00E46FD0">
        <w:rPr>
          <w:i/>
          <w:iCs/>
          <w:color w:val="000000"/>
          <w:lang w:val="en-US"/>
        </w:rPr>
        <w:t>(g y</w:t>
      </w:r>
      <w:proofErr w:type="gramStart"/>
      <w:r w:rsidRPr="00E46FD0">
        <w:rPr>
          <w:i/>
          <w:iCs/>
          <w:color w:val="000000"/>
          <w:lang w:val="en-US"/>
        </w:rPr>
        <w:t>)</w:t>
      </w:r>
      <w:r w:rsidRPr="00E46FD0">
        <w:rPr>
          <w:color w:val="000000"/>
          <w:vertAlign w:val="superscript"/>
          <w:lang w:val="en-US"/>
        </w:rPr>
        <w:t>1</w:t>
      </w:r>
      <w:proofErr w:type="gramEnd"/>
      <w:r w:rsidRPr="00E46FD0">
        <w:rPr>
          <w:color w:val="000000"/>
          <w:vertAlign w:val="superscript"/>
          <w:lang w:val="en-US"/>
        </w:rPr>
        <w:t>/2</w:t>
      </w:r>
      <w:r w:rsidRPr="00E46FD0">
        <w:rPr>
          <w:color w:val="000000"/>
          <w:lang w:val="en-US"/>
        </w:rPr>
        <w:t xml:space="preserve">. Under neutral flow, kinematic waves travel at the same speed as dynamic waves because </w:t>
      </w:r>
      <w:r w:rsidRPr="00E46FD0">
        <w:rPr>
          <w:i/>
          <w:iCs/>
          <w:color w:val="000000"/>
          <w:lang w:val="en-US"/>
        </w:rPr>
        <w:t>v</w:t>
      </w:r>
      <w:r w:rsidRPr="00E46FD0">
        <w:rPr>
          <w:color w:val="000000"/>
          <w:lang w:val="en-US"/>
        </w:rPr>
        <w:t xml:space="preserve"> = </w:t>
      </w:r>
      <w:r w:rsidRPr="00E46FD0">
        <w:rPr>
          <w:i/>
          <w:iCs/>
          <w:color w:val="000000"/>
          <w:lang w:val="en-US"/>
        </w:rPr>
        <w:t>(g y</w:t>
      </w:r>
      <w:proofErr w:type="gramStart"/>
      <w:r w:rsidRPr="00E46FD0">
        <w:rPr>
          <w:i/>
          <w:iCs/>
          <w:color w:val="000000"/>
          <w:lang w:val="en-US"/>
        </w:rPr>
        <w:t>)</w:t>
      </w:r>
      <w:r w:rsidRPr="00E46FD0">
        <w:rPr>
          <w:color w:val="000000"/>
          <w:vertAlign w:val="superscript"/>
          <w:lang w:val="en-US"/>
        </w:rPr>
        <w:t>1</w:t>
      </w:r>
      <w:proofErr w:type="gramEnd"/>
      <w:r w:rsidRPr="00E46FD0">
        <w:rPr>
          <w:color w:val="000000"/>
          <w:vertAlign w:val="superscript"/>
          <w:lang w:val="en-US"/>
        </w:rPr>
        <w:t>/2</w:t>
      </w:r>
      <w:r w:rsidRPr="00E46FD0">
        <w:rPr>
          <w:color w:val="000000"/>
          <w:lang w:val="en-US"/>
        </w:rPr>
        <w:t xml:space="preserve">. When </w:t>
      </w:r>
      <w:r w:rsidRPr="00E46FD0">
        <w:rPr>
          <w:i/>
          <w:iCs/>
          <w:color w:val="000000"/>
          <w:lang w:val="en-US"/>
        </w:rPr>
        <w:t>V</w:t>
      </w:r>
      <w:r w:rsidRPr="00E46FD0">
        <w:rPr>
          <w:color w:val="000000"/>
          <w:lang w:val="en-US"/>
        </w:rPr>
        <w:t xml:space="preserve"> ≥ 1, flow conditions are such that roll waves form in open-channel flow. In practice, roll waves appear as a train of small surface waves traveling downstream in open-channel flow; see Fig. 1. Neutral flow characterizes the condition under which kinematic waves, which transport mass, travel at the same speed as dynamic waves, which transport energy (</w:t>
      </w:r>
      <w:proofErr w:type="spellStart"/>
      <w:r w:rsidRPr="00E46FD0">
        <w:rPr>
          <w:color w:val="000000"/>
          <w:lang w:val="en-US"/>
        </w:rPr>
        <w:t>Lighthill</w:t>
      </w:r>
      <w:proofErr w:type="spellEnd"/>
      <w:r w:rsidRPr="00E46FD0">
        <w:rPr>
          <w:color w:val="000000"/>
          <w:lang w:val="en-US"/>
        </w:rPr>
        <w:t xml:space="preserve"> and </w:t>
      </w:r>
      <w:proofErr w:type="spellStart"/>
      <w:r w:rsidRPr="00E46FD0">
        <w:rPr>
          <w:color w:val="000000"/>
          <w:lang w:val="en-US"/>
        </w:rPr>
        <w:t>Whitham</w:t>
      </w:r>
      <w:proofErr w:type="spellEnd"/>
      <w:r w:rsidRPr="00E46FD0">
        <w:rPr>
          <w:color w:val="000000"/>
          <w:lang w:val="en-US"/>
        </w:rPr>
        <w:t xml:space="preserve"> 1955; Ponce 1992). </w:t>
      </w:r>
    </w:p>
    <w:p w:rsidR="00385462" w:rsidRPr="00E46FD0" w:rsidRDefault="00385462" w:rsidP="00385462">
      <w:pPr>
        <w:pStyle w:val="NormalWeb"/>
        <w:ind w:firstLine="708"/>
        <w:jc w:val="both"/>
        <w:rPr>
          <w:color w:val="000000"/>
          <w:lang w:val="en-US"/>
        </w:rPr>
      </w:pPr>
      <w:r w:rsidRPr="00E46FD0">
        <w:rPr>
          <w:color w:val="000000"/>
          <w:lang w:val="en-US"/>
        </w:rPr>
        <w:br w:type="page"/>
      </w:r>
      <w:r w:rsidR="00CF1FA0">
        <w:rPr>
          <w:noProof/>
          <w:color w:val="000000"/>
        </w:rPr>
        <w:pict>
          <v:group id="_x0000_s1026" style="position:absolute;left:0;text-align:left;margin-left:.05pt;margin-top:-8.6pt;width:414.85pt;height:312.9pt;z-index:251660288" coordorigin="1980,3342" coordsize="8297,6258">
            <v:rect id="_x0000_s1027" style="position:absolute;left:1980;top:3342;width:8297;height:6258;mso-wrap-style:none" strokecolor="white">
              <v:textbox style="mso-next-textbox:#_x0000_s1027">
                <w:txbxContent>
                  <w:p w:rsidR="00DB1A4F" w:rsidRDefault="00DD498C" w:rsidP="00385462">
                    <w:r w:rsidRPr="00CF1FA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266.25pt">
                          <v:imagedata r:id="rId5" o:title="chow_froude_and_vedernikov_01"/>
                        </v:shape>
                      </w:pict>
                    </w:r>
                  </w:p>
                </w:txbxContent>
              </v:textbox>
            </v:rect>
            <v:rect id="_x0000_s1028" style="position:absolute;left:2175;top:8847;width:7950;height:663" strokecolor="white">
              <v:textbox style="mso-next-textbox:#_x0000_s1028">
                <w:txbxContent>
                  <w:p w:rsidR="00DB1A4F" w:rsidRPr="00BA0FCB" w:rsidRDefault="00DB1A4F" w:rsidP="00385462">
                    <w:pPr>
                      <w:spacing w:after="0" w:line="240" w:lineRule="auto"/>
                      <w:jc w:val="center"/>
                      <w:rPr>
                        <w:rFonts w:ascii="Times New Roman" w:hAnsi="Times New Roman"/>
                        <w:b/>
                        <w:bCs/>
                        <w:color w:val="000000"/>
                        <w:sz w:val="24"/>
                        <w:szCs w:val="24"/>
                        <w:lang w:val="en-US"/>
                      </w:rPr>
                    </w:pPr>
                    <w:proofErr w:type="gramStart"/>
                    <w:r w:rsidRPr="00595305">
                      <w:rPr>
                        <w:rFonts w:ascii="Times New Roman" w:hAnsi="Times New Roman"/>
                        <w:b/>
                        <w:bCs/>
                        <w:color w:val="000000"/>
                        <w:sz w:val="24"/>
                        <w:szCs w:val="24"/>
                        <w:lang w:val="en-US"/>
                      </w:rPr>
                      <w:t>Fig</w:t>
                    </w:r>
                    <w:r>
                      <w:rPr>
                        <w:rFonts w:ascii="Times New Roman" w:hAnsi="Times New Roman"/>
                        <w:b/>
                        <w:bCs/>
                        <w:color w:val="000000"/>
                        <w:sz w:val="24"/>
                        <w:szCs w:val="24"/>
                        <w:lang w:val="en-US"/>
                      </w:rPr>
                      <w:t>ure</w:t>
                    </w:r>
                    <w:r w:rsidRPr="00595305">
                      <w:rPr>
                        <w:rFonts w:ascii="Times New Roman" w:hAnsi="Times New Roman"/>
                        <w:b/>
                        <w:bCs/>
                        <w:color w:val="000000"/>
                        <w:sz w:val="24"/>
                        <w:szCs w:val="24"/>
                        <w:lang w:val="en-US"/>
                      </w:rPr>
                      <w:t xml:space="preserve"> 1</w:t>
                    </w:r>
                    <w:r>
                      <w:rPr>
                        <w:rFonts w:ascii="Times New Roman" w:hAnsi="Times New Roman"/>
                        <w:b/>
                        <w:bCs/>
                        <w:color w:val="000000"/>
                        <w:sz w:val="24"/>
                        <w:szCs w:val="24"/>
                        <w:lang w:val="en-US"/>
                      </w:rPr>
                      <w:t>.</w:t>
                    </w:r>
                    <w:proofErr w:type="gramEnd"/>
                    <w:r w:rsidRPr="00595305">
                      <w:rPr>
                        <w:rFonts w:ascii="Times New Roman" w:hAnsi="Times New Roman"/>
                        <w:b/>
                        <w:bCs/>
                        <w:color w:val="000000"/>
                        <w:sz w:val="24"/>
                        <w:szCs w:val="24"/>
                        <w:lang w:val="en-US"/>
                      </w:rPr>
                      <w:t xml:space="preserve">   Roll waves in irrigation canal, Cabana-</w:t>
                    </w:r>
                    <w:proofErr w:type="spellStart"/>
                    <w:r w:rsidRPr="00595305">
                      <w:rPr>
                        <w:rFonts w:ascii="Times New Roman" w:hAnsi="Times New Roman"/>
                        <w:b/>
                        <w:bCs/>
                        <w:color w:val="000000"/>
                        <w:sz w:val="24"/>
                        <w:szCs w:val="24"/>
                        <w:lang w:val="en-US"/>
                      </w:rPr>
                      <w:t>Mañazo</w:t>
                    </w:r>
                    <w:proofErr w:type="spellEnd"/>
                    <w:r w:rsidRPr="00595305">
                      <w:rPr>
                        <w:rFonts w:ascii="Times New Roman" w:hAnsi="Times New Roman"/>
                        <w:b/>
                        <w:bCs/>
                        <w:color w:val="000000"/>
                        <w:sz w:val="24"/>
                        <w:szCs w:val="24"/>
                        <w:lang w:val="en-US"/>
                      </w:rPr>
                      <w:t xml:space="preserve"> project, Puno, Peru.</w:t>
                    </w:r>
                  </w:p>
                </w:txbxContent>
              </v:textbox>
            </v:rect>
          </v:group>
        </w:pict>
      </w:r>
    </w:p>
    <w:p w:rsidR="0020705B" w:rsidRDefault="00385462" w:rsidP="00511B9A">
      <w:pPr>
        <w:spacing w:after="0" w:line="240" w:lineRule="auto"/>
        <w:ind w:firstLine="708"/>
        <w:jc w:val="both"/>
        <w:rPr>
          <w:rFonts w:ascii="Times New Roman" w:hAnsi="Times New Roman"/>
          <w:color w:val="000000"/>
          <w:sz w:val="24"/>
          <w:szCs w:val="24"/>
          <w:lang w:val="en-US"/>
        </w:rPr>
      </w:pPr>
      <w:r w:rsidRPr="00E46FD0">
        <w:rPr>
          <w:rFonts w:ascii="Times New Roman" w:hAnsi="Times New Roman"/>
          <w:color w:val="000000"/>
          <w:sz w:val="24"/>
          <w:szCs w:val="24"/>
          <w:lang w:val="en-US"/>
        </w:rPr>
        <w:lastRenderedPageBreak/>
        <w:t xml:space="preserve">The parameter </w:t>
      </w:r>
      <w:r w:rsidRPr="00E46FD0">
        <w:rPr>
          <w:rFonts w:ascii="Times New Roman" w:hAnsi="Times New Roman"/>
          <w:i/>
          <w:iCs/>
          <w:color w:val="000000"/>
          <w:sz w:val="24"/>
          <w:szCs w:val="24"/>
        </w:rPr>
        <w:t>β</w:t>
      </w:r>
      <w:r w:rsidRPr="00E46FD0">
        <w:rPr>
          <w:rFonts w:ascii="Times New Roman" w:hAnsi="Times New Roman"/>
          <w:color w:val="000000"/>
          <w:sz w:val="24"/>
          <w:szCs w:val="24"/>
          <w:lang w:val="en-US"/>
        </w:rPr>
        <w:t xml:space="preserve"> characterizes the type of friction and cross-sectional shape; for instance, </w:t>
      </w:r>
      <w:r w:rsidRPr="00E46FD0">
        <w:rPr>
          <w:rFonts w:ascii="Times New Roman" w:hAnsi="Times New Roman"/>
          <w:i/>
          <w:iCs/>
          <w:color w:val="000000"/>
          <w:sz w:val="24"/>
          <w:szCs w:val="24"/>
        </w:rPr>
        <w:t>β</w:t>
      </w:r>
      <w:r w:rsidRPr="00E46FD0">
        <w:rPr>
          <w:rFonts w:ascii="Times New Roman" w:hAnsi="Times New Roman"/>
          <w:color w:val="000000"/>
          <w:sz w:val="24"/>
          <w:szCs w:val="24"/>
          <w:lang w:val="en-US"/>
        </w:rPr>
        <w:t xml:space="preserve"> = 4/3 is applicable to Manning friction in a triangular channel. For a given type of friction and cross-sectional shape, the value of </w:t>
      </w:r>
      <w:r w:rsidRPr="00E46FD0">
        <w:rPr>
          <w:rFonts w:ascii="Times New Roman" w:hAnsi="Times New Roman"/>
          <w:i/>
          <w:iCs/>
          <w:color w:val="000000"/>
          <w:sz w:val="24"/>
          <w:szCs w:val="24"/>
        </w:rPr>
        <w:t>β</w:t>
      </w:r>
      <w:r w:rsidRPr="00E46FD0">
        <w:rPr>
          <w:rFonts w:ascii="Times New Roman" w:hAnsi="Times New Roman"/>
          <w:color w:val="000000"/>
          <w:sz w:val="24"/>
          <w:szCs w:val="24"/>
          <w:lang w:val="en-US"/>
        </w:rPr>
        <w:t xml:space="preserve"> is set. The neutral-stability Froude number </w:t>
      </w:r>
      <w:r w:rsidRPr="00E46FD0">
        <w:rPr>
          <w:rFonts w:ascii="Times New Roman" w:hAnsi="Times New Roman"/>
          <w:i/>
          <w:iCs/>
          <w:color w:val="000000"/>
          <w:sz w:val="24"/>
          <w:szCs w:val="24"/>
          <w:lang w:val="en-US"/>
        </w:rPr>
        <w:t>F</w:t>
      </w:r>
      <w:r w:rsidRPr="00E46FD0">
        <w:rPr>
          <w:rFonts w:ascii="Times New Roman" w:hAnsi="Times New Roman"/>
          <w:i/>
          <w:iCs/>
          <w:color w:val="000000"/>
          <w:sz w:val="24"/>
          <w:szCs w:val="24"/>
          <w:vertAlign w:val="subscript"/>
          <w:lang w:val="en-US"/>
        </w:rPr>
        <w:t>ns</w:t>
      </w:r>
      <w:r w:rsidRPr="00E46FD0">
        <w:rPr>
          <w:rFonts w:ascii="Times New Roman" w:hAnsi="Times New Roman"/>
          <w:color w:val="000000"/>
          <w:sz w:val="24"/>
          <w:szCs w:val="24"/>
          <w:lang w:val="en-US"/>
        </w:rPr>
        <w:t xml:space="preserve"> is that which corresponds to the </w:t>
      </w:r>
      <w:proofErr w:type="spellStart"/>
      <w:r w:rsidRPr="00E46FD0">
        <w:rPr>
          <w:rFonts w:ascii="Times New Roman" w:hAnsi="Times New Roman"/>
          <w:color w:val="000000"/>
          <w:sz w:val="24"/>
          <w:szCs w:val="24"/>
          <w:lang w:val="en-US"/>
        </w:rPr>
        <w:t>Vedernikov</w:t>
      </w:r>
      <w:proofErr w:type="spellEnd"/>
      <w:r w:rsidRPr="00E46FD0">
        <w:rPr>
          <w:rFonts w:ascii="Times New Roman" w:hAnsi="Times New Roman"/>
          <w:color w:val="000000"/>
          <w:sz w:val="24"/>
          <w:szCs w:val="24"/>
          <w:lang w:val="en-US"/>
        </w:rPr>
        <w:t xml:space="preserve"> number </w:t>
      </w:r>
      <w:r w:rsidRPr="00E46FD0">
        <w:rPr>
          <w:rFonts w:ascii="Times New Roman" w:hAnsi="Times New Roman"/>
          <w:i/>
          <w:iCs/>
          <w:color w:val="000000"/>
          <w:sz w:val="24"/>
          <w:szCs w:val="24"/>
          <w:lang w:val="en-US"/>
        </w:rPr>
        <w:t>V</w:t>
      </w:r>
      <w:r w:rsidRPr="00E46FD0">
        <w:rPr>
          <w:rFonts w:ascii="Times New Roman" w:hAnsi="Times New Roman"/>
          <w:color w:val="000000"/>
          <w:sz w:val="24"/>
          <w:szCs w:val="24"/>
          <w:lang w:val="en-US"/>
        </w:rPr>
        <w:t xml:space="preserve"> = 1. The neutral-stability Froude number is a function only of </w:t>
      </w:r>
      <w:r w:rsidRPr="00E46FD0">
        <w:rPr>
          <w:rFonts w:ascii="Times New Roman" w:hAnsi="Times New Roman"/>
          <w:i/>
          <w:iCs/>
          <w:color w:val="000000"/>
          <w:sz w:val="24"/>
          <w:szCs w:val="24"/>
        </w:rPr>
        <w:t>β</w:t>
      </w:r>
      <w:r w:rsidRPr="00E46FD0">
        <w:rPr>
          <w:rFonts w:ascii="Times New Roman" w:hAnsi="Times New Roman"/>
          <w:color w:val="000000"/>
          <w:sz w:val="24"/>
          <w:szCs w:val="24"/>
          <w:lang w:val="en-US"/>
        </w:rPr>
        <w:t>. From Eq. 10, the neutral-stability Froude number is: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7"/>
        <w:gridCol w:w="2807"/>
        <w:gridCol w:w="2808"/>
      </w:tblGrid>
      <w:tr w:rsidR="0020705B" w:rsidTr="0020705B">
        <w:tc>
          <w:tcPr>
            <w:tcW w:w="2807" w:type="dxa"/>
          </w:tcPr>
          <w:p w:rsidR="0020705B" w:rsidRDefault="0020705B" w:rsidP="00385462">
            <w:pPr>
              <w:jc w:val="both"/>
              <w:rPr>
                <w:rFonts w:ascii="Times New Roman" w:hAnsi="Times New Roman"/>
                <w:color w:val="000000"/>
                <w:sz w:val="24"/>
                <w:szCs w:val="24"/>
                <w:lang w:val="en-US"/>
              </w:rPr>
            </w:pPr>
          </w:p>
        </w:tc>
        <w:tc>
          <w:tcPr>
            <w:tcW w:w="2807" w:type="dxa"/>
          </w:tcPr>
          <w:p w:rsidR="0020705B" w:rsidRDefault="00CF1FA0" w:rsidP="00385462">
            <w:pPr>
              <w:jc w:val="both"/>
              <w:rPr>
                <w:rFonts w:ascii="Times New Roman" w:hAnsi="Times New Roman"/>
                <w:color w:val="000000"/>
                <w:sz w:val="24"/>
                <w:szCs w:val="24"/>
                <w:lang w:val="en-US"/>
              </w:rPr>
            </w:pPr>
            <m:oMathPara>
              <m:oMath>
                <m:sSub>
                  <m:sSubPr>
                    <m:ctrlPr>
                      <w:rPr>
                        <w:rFonts w:ascii="Cambria Math" w:hAnsi="Cambria Math"/>
                        <w:i/>
                        <w:color w:val="000000"/>
                        <w:sz w:val="24"/>
                        <w:szCs w:val="24"/>
                        <w:lang w:val="en-US"/>
                      </w:rPr>
                    </m:ctrlPr>
                  </m:sSubPr>
                  <m:e>
                    <m:r>
                      <w:rPr>
                        <w:rFonts w:ascii="Cambria Math" w:hAnsi="Cambria Math"/>
                        <w:color w:val="000000"/>
                        <w:sz w:val="24"/>
                        <w:szCs w:val="24"/>
                        <w:lang w:val="en-US"/>
                      </w:rPr>
                      <m:t>F</m:t>
                    </m:r>
                  </m:e>
                  <m:sub>
                    <m:r>
                      <w:rPr>
                        <w:rFonts w:ascii="Cambria Math" w:hAnsi="Cambria Math"/>
                        <w:color w:val="000000"/>
                        <w:sz w:val="24"/>
                        <w:szCs w:val="24"/>
                        <w:lang w:val="en-US"/>
                      </w:rPr>
                      <m:t>ns</m:t>
                    </m:r>
                  </m:sub>
                </m:sSub>
                <m:r>
                  <w:rPr>
                    <w:rFonts w:ascii="Cambria Math" w:hAnsi="Cambria Math"/>
                    <w:color w:val="000000"/>
                    <w:sz w:val="24"/>
                    <w:szCs w:val="24"/>
                    <w:lang w:val="en-US"/>
                  </w:rPr>
                  <m:t>=</m:t>
                </m:r>
                <m:f>
                  <m:fPr>
                    <m:ctrlPr>
                      <w:rPr>
                        <w:rFonts w:ascii="Cambria Math" w:hAnsi="Cambria Math"/>
                        <w:i/>
                        <w:color w:val="000000"/>
                        <w:sz w:val="24"/>
                        <w:szCs w:val="24"/>
                        <w:lang w:val="en-US"/>
                      </w:rPr>
                    </m:ctrlPr>
                  </m:fPr>
                  <m:num>
                    <m:r>
                      <w:rPr>
                        <w:rFonts w:ascii="Cambria Math" w:hAnsi="Cambria Math"/>
                        <w:color w:val="000000"/>
                        <w:sz w:val="24"/>
                        <w:szCs w:val="24"/>
                        <w:lang w:val="en-US"/>
                      </w:rPr>
                      <m:t>1</m:t>
                    </m:r>
                  </m:num>
                  <m:den>
                    <m:r>
                      <w:rPr>
                        <w:rFonts w:ascii="Cambria Math" w:hAnsi="Cambria Math"/>
                        <w:color w:val="000000"/>
                        <w:sz w:val="24"/>
                        <w:szCs w:val="24"/>
                        <w:lang w:val="en-US"/>
                      </w:rPr>
                      <m:t>β-1</m:t>
                    </m:r>
                  </m:den>
                </m:f>
              </m:oMath>
            </m:oMathPara>
          </w:p>
        </w:tc>
        <w:tc>
          <w:tcPr>
            <w:tcW w:w="2808" w:type="dxa"/>
          </w:tcPr>
          <w:p w:rsidR="0020705B" w:rsidRDefault="0020705B" w:rsidP="0020705B">
            <w:pPr>
              <w:jc w:val="right"/>
              <w:rPr>
                <w:rFonts w:ascii="Times New Roman" w:hAnsi="Times New Roman"/>
                <w:color w:val="000000"/>
                <w:sz w:val="24"/>
                <w:szCs w:val="24"/>
                <w:lang w:val="en-US"/>
              </w:rPr>
            </w:pPr>
            <w:r>
              <w:rPr>
                <w:rFonts w:ascii="Times New Roman" w:hAnsi="Times New Roman"/>
                <w:color w:val="000000"/>
                <w:sz w:val="24"/>
                <w:szCs w:val="24"/>
                <w:lang w:val="en-US"/>
              </w:rPr>
              <w:t>(11)</w:t>
            </w:r>
          </w:p>
        </w:tc>
      </w:tr>
    </w:tbl>
    <w:p w:rsidR="00385462" w:rsidRDefault="00385462" w:rsidP="00511B9A">
      <w:pPr>
        <w:pStyle w:val="NormalWeb"/>
        <w:ind w:firstLine="708"/>
        <w:jc w:val="both"/>
        <w:rPr>
          <w:color w:val="000000"/>
          <w:lang w:val="en-US"/>
        </w:rPr>
      </w:pPr>
      <w:r w:rsidRPr="00E46FD0">
        <w:rPr>
          <w:color w:val="000000"/>
          <w:lang w:val="en-US"/>
        </w:rPr>
        <w:t xml:space="preserve">Table 1 shows values of </w:t>
      </w:r>
      <w:r w:rsidR="007978CA" w:rsidRPr="007978CA">
        <w:rPr>
          <w:i/>
          <w:iCs/>
          <w:color w:val="000000"/>
          <w:lang w:val="en-US"/>
        </w:rPr>
        <w:t>F</w:t>
      </w:r>
      <w:r w:rsidR="007978CA" w:rsidRPr="007978CA">
        <w:rPr>
          <w:i/>
          <w:iCs/>
          <w:color w:val="000000"/>
          <w:vertAlign w:val="subscript"/>
          <w:lang w:val="en-US"/>
        </w:rPr>
        <w:t>ns</w:t>
      </w:r>
      <w:r w:rsidRPr="00E46FD0">
        <w:rPr>
          <w:color w:val="000000"/>
          <w:lang w:val="en-US"/>
        </w:rPr>
        <w:t xml:space="preserve"> for selected values of β corresponding to typical combinations of types of friction and shape of cross section, from a high of </w:t>
      </w:r>
      <w:r w:rsidRPr="00D17E74">
        <w:rPr>
          <w:i/>
          <w:color w:val="000000"/>
          <w:lang w:val="en-US"/>
        </w:rPr>
        <w:t>β</w:t>
      </w:r>
      <w:r w:rsidRPr="00E46FD0">
        <w:rPr>
          <w:color w:val="000000"/>
          <w:lang w:val="en-US"/>
        </w:rPr>
        <w:t xml:space="preserve"> = 3 for laminar flow to a low of </w:t>
      </w:r>
      <w:r w:rsidRPr="00D17E74">
        <w:rPr>
          <w:i/>
          <w:color w:val="000000"/>
          <w:lang w:val="en-US"/>
        </w:rPr>
        <w:t>β</w:t>
      </w:r>
      <w:r w:rsidRPr="00E46FD0">
        <w:rPr>
          <w:color w:val="000000"/>
          <w:lang w:val="en-US"/>
        </w:rPr>
        <w:t xml:space="preserve"> = 1 for an inherently stable channel (Ponce 1991). To allow ready comparison, Col. 2 shows values of 24 </w:t>
      </w:r>
      <w:r w:rsidRPr="00D17E74">
        <w:rPr>
          <w:i/>
          <w:color w:val="000000"/>
          <w:lang w:val="en-US"/>
        </w:rPr>
        <w:t>β</w:t>
      </w:r>
      <w:r w:rsidRPr="00E46FD0">
        <w:rPr>
          <w:color w:val="000000"/>
          <w:lang w:val="en-US"/>
        </w:rPr>
        <w:t xml:space="preserve">, to indicate the gradual decrease of </w:t>
      </w:r>
      <w:r w:rsidRPr="00D17E74">
        <w:rPr>
          <w:i/>
          <w:color w:val="000000"/>
          <w:lang w:val="en-US"/>
        </w:rPr>
        <w:t>β</w:t>
      </w:r>
      <w:r w:rsidRPr="00E46FD0">
        <w:rPr>
          <w:color w:val="000000"/>
          <w:lang w:val="en-US"/>
        </w:rPr>
        <w:t xml:space="preserve"> from 3 to 1.</w:t>
      </w:r>
    </w:p>
    <w:tbl>
      <w:tblPr>
        <w:tblStyle w:val="Tablaconcuadrcula"/>
        <w:tblW w:w="0" w:type="auto"/>
        <w:tblLook w:val="04A0"/>
      </w:tblPr>
      <w:tblGrid>
        <w:gridCol w:w="1684"/>
        <w:gridCol w:w="1684"/>
        <w:gridCol w:w="1684"/>
        <w:gridCol w:w="1685"/>
        <w:gridCol w:w="1685"/>
      </w:tblGrid>
      <w:tr w:rsidR="00695C4C" w:rsidRPr="00DD498C" w:rsidTr="00D74990">
        <w:tc>
          <w:tcPr>
            <w:tcW w:w="8422" w:type="dxa"/>
            <w:gridSpan w:val="5"/>
            <w:tcBorders>
              <w:top w:val="nil"/>
              <w:left w:val="nil"/>
              <w:right w:val="nil"/>
            </w:tcBorders>
            <w:vAlign w:val="center"/>
          </w:tcPr>
          <w:p w:rsidR="00695C4C" w:rsidRPr="009B4A1D" w:rsidRDefault="00695C4C" w:rsidP="009B4A1D">
            <w:pPr>
              <w:pStyle w:val="NormalWeb"/>
              <w:jc w:val="center"/>
              <w:rPr>
                <w:color w:val="000000"/>
                <w:lang w:val="en-US"/>
              </w:rPr>
            </w:pPr>
            <w:r w:rsidRPr="009B4A1D">
              <w:rPr>
                <w:b/>
                <w:bCs/>
                <w:color w:val="000000"/>
                <w:lang w:val="en-US"/>
              </w:rPr>
              <w:t xml:space="preserve">Table 1.  Values of </w:t>
            </w:r>
            <w:r w:rsidRPr="009B4A1D">
              <w:rPr>
                <w:b/>
                <w:bCs/>
                <w:i/>
                <w:iCs/>
                <w:color w:val="000000"/>
                <w:lang w:val="en-US"/>
              </w:rPr>
              <w:t>F</w:t>
            </w:r>
            <w:r w:rsidRPr="009B4A1D">
              <w:rPr>
                <w:b/>
                <w:bCs/>
                <w:i/>
                <w:iCs/>
                <w:color w:val="000000"/>
                <w:vertAlign w:val="subscript"/>
                <w:lang w:val="en-US"/>
              </w:rPr>
              <w:t>ns</w:t>
            </w:r>
            <w:r w:rsidRPr="009B4A1D">
              <w:rPr>
                <w:b/>
                <w:bCs/>
                <w:color w:val="000000"/>
                <w:lang w:val="en-US"/>
              </w:rPr>
              <w:t xml:space="preserve"> for selected values of </w:t>
            </w:r>
            <w:r w:rsidRPr="009B4A1D">
              <w:rPr>
                <w:b/>
                <w:bCs/>
                <w:i/>
                <w:iCs/>
                <w:color w:val="000000"/>
              </w:rPr>
              <w:t>β</w:t>
            </w:r>
          </w:p>
        </w:tc>
      </w:tr>
      <w:tr w:rsidR="00695C4C" w:rsidRPr="009B4A1D" w:rsidTr="009B4A1D">
        <w:tc>
          <w:tcPr>
            <w:tcW w:w="1684" w:type="dxa"/>
            <w:vAlign w:val="center"/>
          </w:tcPr>
          <w:p w:rsidR="00695C4C" w:rsidRPr="009B4A1D" w:rsidRDefault="00695C4C" w:rsidP="009B4A1D">
            <w:pPr>
              <w:pStyle w:val="NormalWeb"/>
              <w:jc w:val="center"/>
              <w:rPr>
                <w:color w:val="000000"/>
                <w:lang w:val="en-US"/>
              </w:rPr>
            </w:pPr>
            <w:r w:rsidRPr="009B4A1D">
              <w:rPr>
                <w:b/>
                <w:bCs/>
                <w:color w:val="000000"/>
              </w:rPr>
              <w:t>[1]</w:t>
            </w:r>
          </w:p>
        </w:tc>
        <w:tc>
          <w:tcPr>
            <w:tcW w:w="1684" w:type="dxa"/>
            <w:vAlign w:val="center"/>
          </w:tcPr>
          <w:p w:rsidR="00695C4C" w:rsidRPr="009B4A1D" w:rsidRDefault="00695C4C" w:rsidP="009B4A1D">
            <w:pPr>
              <w:pStyle w:val="NormalWeb"/>
              <w:jc w:val="center"/>
              <w:rPr>
                <w:color w:val="000000"/>
                <w:lang w:val="en-US"/>
              </w:rPr>
            </w:pPr>
            <w:r w:rsidRPr="009B4A1D">
              <w:rPr>
                <w:b/>
                <w:bCs/>
                <w:color w:val="000000"/>
              </w:rPr>
              <w:t>[2]</w:t>
            </w:r>
          </w:p>
        </w:tc>
        <w:tc>
          <w:tcPr>
            <w:tcW w:w="1684" w:type="dxa"/>
            <w:vAlign w:val="center"/>
          </w:tcPr>
          <w:p w:rsidR="00695C4C" w:rsidRPr="009B4A1D" w:rsidRDefault="00695C4C" w:rsidP="009B4A1D">
            <w:pPr>
              <w:pStyle w:val="NormalWeb"/>
              <w:jc w:val="center"/>
              <w:rPr>
                <w:color w:val="000000"/>
                <w:lang w:val="en-US"/>
              </w:rPr>
            </w:pPr>
            <w:r w:rsidRPr="009B4A1D">
              <w:rPr>
                <w:b/>
                <w:bCs/>
                <w:color w:val="000000"/>
              </w:rPr>
              <w:t>[3]</w:t>
            </w:r>
          </w:p>
        </w:tc>
        <w:tc>
          <w:tcPr>
            <w:tcW w:w="1685" w:type="dxa"/>
            <w:vAlign w:val="center"/>
          </w:tcPr>
          <w:p w:rsidR="00695C4C" w:rsidRPr="009B4A1D" w:rsidRDefault="00695C4C" w:rsidP="009B4A1D">
            <w:pPr>
              <w:pStyle w:val="NormalWeb"/>
              <w:jc w:val="center"/>
              <w:rPr>
                <w:color w:val="000000"/>
                <w:lang w:val="en-US"/>
              </w:rPr>
            </w:pPr>
            <w:r w:rsidRPr="009B4A1D">
              <w:rPr>
                <w:b/>
                <w:bCs/>
                <w:color w:val="000000"/>
              </w:rPr>
              <w:t>[4]</w:t>
            </w:r>
          </w:p>
        </w:tc>
        <w:tc>
          <w:tcPr>
            <w:tcW w:w="1685" w:type="dxa"/>
            <w:vAlign w:val="center"/>
          </w:tcPr>
          <w:p w:rsidR="00695C4C" w:rsidRPr="009B4A1D" w:rsidRDefault="00695C4C" w:rsidP="009B4A1D">
            <w:pPr>
              <w:pStyle w:val="NormalWeb"/>
              <w:jc w:val="center"/>
              <w:rPr>
                <w:color w:val="000000"/>
                <w:lang w:val="en-US"/>
              </w:rPr>
            </w:pPr>
            <w:r w:rsidRPr="009B4A1D">
              <w:rPr>
                <w:b/>
                <w:bCs/>
                <w:color w:val="000000"/>
              </w:rPr>
              <w:t>[5]</w:t>
            </w:r>
          </w:p>
        </w:tc>
      </w:tr>
      <w:tr w:rsidR="00695C4C" w:rsidRPr="009B4A1D" w:rsidTr="009B4A1D">
        <w:tc>
          <w:tcPr>
            <w:tcW w:w="1684" w:type="dxa"/>
            <w:vAlign w:val="center"/>
          </w:tcPr>
          <w:p w:rsidR="00695C4C" w:rsidRPr="00D17E74" w:rsidRDefault="00695C4C" w:rsidP="009B4A1D">
            <w:pPr>
              <w:pStyle w:val="NormalWeb"/>
              <w:jc w:val="center"/>
              <w:rPr>
                <w:b/>
                <w:i/>
                <w:color w:val="000000"/>
                <w:lang w:val="en-US"/>
              </w:rPr>
            </w:pPr>
            <w:r w:rsidRPr="00D17E74">
              <w:rPr>
                <w:b/>
                <w:i/>
                <w:color w:val="000000"/>
                <w:lang w:val="en-US"/>
              </w:rPr>
              <w:t>β</w:t>
            </w:r>
          </w:p>
        </w:tc>
        <w:tc>
          <w:tcPr>
            <w:tcW w:w="1684" w:type="dxa"/>
            <w:vAlign w:val="center"/>
          </w:tcPr>
          <w:p w:rsidR="00695C4C" w:rsidRPr="009B4A1D" w:rsidRDefault="00695C4C" w:rsidP="009B4A1D">
            <w:pPr>
              <w:pStyle w:val="NormalWeb"/>
              <w:jc w:val="center"/>
              <w:rPr>
                <w:b/>
                <w:color w:val="000000"/>
                <w:lang w:val="en-US"/>
              </w:rPr>
            </w:pPr>
            <w:r w:rsidRPr="009B4A1D">
              <w:rPr>
                <w:b/>
                <w:color w:val="000000"/>
                <w:lang w:val="en-US"/>
              </w:rPr>
              <w:t>24</w:t>
            </w:r>
            <w:r w:rsidRPr="00D17E74">
              <w:rPr>
                <w:b/>
                <w:i/>
                <w:color w:val="000000"/>
                <w:lang w:val="en-US"/>
              </w:rPr>
              <w:t>β</w:t>
            </w:r>
          </w:p>
        </w:tc>
        <w:tc>
          <w:tcPr>
            <w:tcW w:w="1684" w:type="dxa"/>
            <w:vAlign w:val="center"/>
          </w:tcPr>
          <w:p w:rsidR="00695C4C" w:rsidRPr="009B4A1D" w:rsidRDefault="00695C4C" w:rsidP="009B4A1D">
            <w:pPr>
              <w:pStyle w:val="NormalWeb"/>
              <w:jc w:val="center"/>
              <w:rPr>
                <w:color w:val="000000"/>
                <w:lang w:val="en-US"/>
              </w:rPr>
            </w:pPr>
            <w:proofErr w:type="spellStart"/>
            <w:r w:rsidRPr="009B4A1D">
              <w:rPr>
                <w:b/>
                <w:bCs/>
                <w:color w:val="000000"/>
              </w:rPr>
              <w:t>Type</w:t>
            </w:r>
            <w:proofErr w:type="spellEnd"/>
            <w:r w:rsidRPr="009B4A1D">
              <w:rPr>
                <w:b/>
                <w:bCs/>
                <w:color w:val="000000"/>
              </w:rPr>
              <w:t xml:space="preserve"> of </w:t>
            </w:r>
            <w:proofErr w:type="spellStart"/>
            <w:r w:rsidRPr="009B4A1D">
              <w:rPr>
                <w:b/>
                <w:bCs/>
                <w:color w:val="000000"/>
              </w:rPr>
              <w:t>friction</w:t>
            </w:r>
            <w:proofErr w:type="spellEnd"/>
          </w:p>
        </w:tc>
        <w:tc>
          <w:tcPr>
            <w:tcW w:w="1685" w:type="dxa"/>
            <w:vAlign w:val="center"/>
          </w:tcPr>
          <w:p w:rsidR="00695C4C" w:rsidRPr="009B4A1D" w:rsidRDefault="00695C4C" w:rsidP="009B4A1D">
            <w:pPr>
              <w:pStyle w:val="NormalWeb"/>
              <w:tabs>
                <w:tab w:val="left" w:pos="210"/>
              </w:tabs>
              <w:jc w:val="center"/>
              <w:rPr>
                <w:color w:val="000000"/>
                <w:lang w:val="en-US"/>
              </w:rPr>
            </w:pPr>
            <w:proofErr w:type="spellStart"/>
            <w:r w:rsidRPr="009B4A1D">
              <w:rPr>
                <w:b/>
                <w:bCs/>
                <w:color w:val="000000"/>
              </w:rPr>
              <w:t>Shape</w:t>
            </w:r>
            <w:proofErr w:type="spellEnd"/>
            <w:r w:rsidRPr="009B4A1D">
              <w:rPr>
                <w:b/>
                <w:bCs/>
                <w:color w:val="000000"/>
              </w:rPr>
              <w:t xml:space="preserve"> of </w:t>
            </w:r>
            <w:proofErr w:type="spellStart"/>
            <w:r w:rsidRPr="009B4A1D">
              <w:rPr>
                <w:b/>
                <w:bCs/>
                <w:color w:val="000000"/>
              </w:rPr>
              <w:t>cross</w:t>
            </w:r>
            <w:proofErr w:type="spellEnd"/>
            <w:r w:rsidRPr="009B4A1D">
              <w:rPr>
                <w:b/>
                <w:bCs/>
                <w:color w:val="000000"/>
              </w:rPr>
              <w:t xml:space="preserve"> </w:t>
            </w:r>
            <w:proofErr w:type="spellStart"/>
            <w:r w:rsidRPr="009B4A1D">
              <w:rPr>
                <w:b/>
                <w:bCs/>
                <w:color w:val="000000"/>
              </w:rPr>
              <w:t>section</w:t>
            </w:r>
            <w:proofErr w:type="spellEnd"/>
          </w:p>
        </w:tc>
        <w:tc>
          <w:tcPr>
            <w:tcW w:w="1685" w:type="dxa"/>
            <w:vAlign w:val="center"/>
          </w:tcPr>
          <w:p w:rsidR="00695C4C" w:rsidRPr="009B4A1D" w:rsidRDefault="00695C4C" w:rsidP="009B4A1D">
            <w:pPr>
              <w:pStyle w:val="NormalWeb"/>
              <w:jc w:val="center"/>
              <w:rPr>
                <w:color w:val="000000"/>
                <w:lang w:val="en-US"/>
              </w:rPr>
            </w:pPr>
            <w:proofErr w:type="spellStart"/>
            <w:r w:rsidRPr="009B4A1D">
              <w:rPr>
                <w:b/>
                <w:bCs/>
                <w:i/>
                <w:iCs/>
                <w:color w:val="000000"/>
              </w:rPr>
              <w:t>F</w:t>
            </w:r>
            <w:r w:rsidRPr="009B4A1D">
              <w:rPr>
                <w:b/>
                <w:bCs/>
                <w:i/>
                <w:iCs/>
                <w:color w:val="000000"/>
                <w:vertAlign w:val="subscript"/>
              </w:rPr>
              <w:t>ns</w:t>
            </w:r>
            <w:proofErr w:type="spellEnd"/>
          </w:p>
        </w:tc>
      </w:tr>
      <w:tr w:rsidR="00695C4C" w:rsidRPr="009B4A1D" w:rsidTr="009B4A1D">
        <w:tc>
          <w:tcPr>
            <w:tcW w:w="1684" w:type="dxa"/>
            <w:vAlign w:val="center"/>
          </w:tcPr>
          <w:p w:rsidR="00695C4C" w:rsidRPr="009B4A1D" w:rsidRDefault="00695C4C" w:rsidP="009B4A1D">
            <w:pPr>
              <w:pStyle w:val="NormalWeb"/>
              <w:jc w:val="center"/>
              <w:rPr>
                <w:color w:val="000000"/>
                <w:lang w:val="en-US"/>
              </w:rPr>
            </w:pPr>
            <w:r w:rsidRPr="009B4A1D">
              <w:rPr>
                <w:color w:val="000000"/>
              </w:rPr>
              <w:t>3</w:t>
            </w:r>
          </w:p>
        </w:tc>
        <w:tc>
          <w:tcPr>
            <w:tcW w:w="1684" w:type="dxa"/>
            <w:vAlign w:val="center"/>
          </w:tcPr>
          <w:p w:rsidR="00695C4C" w:rsidRPr="009B4A1D" w:rsidRDefault="00695C4C" w:rsidP="009B4A1D">
            <w:pPr>
              <w:pStyle w:val="NormalWeb"/>
              <w:jc w:val="center"/>
              <w:rPr>
                <w:color w:val="000000"/>
                <w:lang w:val="en-US"/>
              </w:rPr>
            </w:pPr>
            <w:r w:rsidRPr="009B4A1D">
              <w:rPr>
                <w:color w:val="000000"/>
              </w:rPr>
              <w:t>72</w:t>
            </w:r>
          </w:p>
        </w:tc>
        <w:tc>
          <w:tcPr>
            <w:tcW w:w="1684" w:type="dxa"/>
            <w:vAlign w:val="center"/>
          </w:tcPr>
          <w:p w:rsidR="00695C4C" w:rsidRPr="009B4A1D" w:rsidRDefault="00695C4C" w:rsidP="009B4A1D">
            <w:pPr>
              <w:pStyle w:val="NormalWeb"/>
              <w:jc w:val="center"/>
              <w:rPr>
                <w:color w:val="000000"/>
                <w:lang w:val="en-US"/>
              </w:rPr>
            </w:pPr>
            <w:r w:rsidRPr="009B4A1D">
              <w:rPr>
                <w:color w:val="000000"/>
                <w:lang w:val="en-US"/>
              </w:rPr>
              <w:t>Laminar</w:t>
            </w:r>
          </w:p>
        </w:tc>
        <w:tc>
          <w:tcPr>
            <w:tcW w:w="1685" w:type="dxa"/>
            <w:vAlign w:val="center"/>
          </w:tcPr>
          <w:p w:rsidR="00695C4C" w:rsidRPr="009B4A1D" w:rsidRDefault="00695C4C" w:rsidP="009B4A1D">
            <w:pPr>
              <w:pStyle w:val="NormalWeb"/>
              <w:jc w:val="center"/>
              <w:rPr>
                <w:color w:val="000000"/>
                <w:lang w:val="en-US"/>
              </w:rPr>
            </w:pPr>
            <w:proofErr w:type="spellStart"/>
            <w:r w:rsidRPr="009B4A1D">
              <w:rPr>
                <w:color w:val="000000"/>
              </w:rPr>
              <w:t>Hydraulically</w:t>
            </w:r>
            <w:proofErr w:type="spellEnd"/>
            <w:r w:rsidRPr="009B4A1D">
              <w:rPr>
                <w:color w:val="000000"/>
              </w:rPr>
              <w:t xml:space="preserve"> </w:t>
            </w:r>
            <w:proofErr w:type="spellStart"/>
            <w:r w:rsidRPr="009B4A1D">
              <w:rPr>
                <w:color w:val="000000"/>
              </w:rPr>
              <w:t>wide</w:t>
            </w:r>
            <w:proofErr w:type="spellEnd"/>
          </w:p>
        </w:tc>
        <w:tc>
          <w:tcPr>
            <w:tcW w:w="1685" w:type="dxa"/>
            <w:vAlign w:val="center"/>
          </w:tcPr>
          <w:p w:rsidR="00695C4C" w:rsidRPr="009B4A1D" w:rsidRDefault="00695C4C" w:rsidP="009B4A1D">
            <w:pPr>
              <w:pStyle w:val="NormalWeb"/>
              <w:jc w:val="center"/>
              <w:rPr>
                <w:color w:val="000000"/>
                <w:lang w:val="en-US"/>
              </w:rPr>
            </w:pPr>
            <w:r w:rsidRPr="009B4A1D">
              <w:rPr>
                <w:color w:val="000000"/>
                <w:lang w:val="en-US"/>
              </w:rPr>
              <w:t>1/2</w:t>
            </w:r>
          </w:p>
        </w:tc>
      </w:tr>
      <w:tr w:rsidR="00695C4C" w:rsidRPr="009B4A1D" w:rsidTr="009B4A1D">
        <w:tc>
          <w:tcPr>
            <w:tcW w:w="1684" w:type="dxa"/>
            <w:vAlign w:val="center"/>
          </w:tcPr>
          <w:p w:rsidR="00695C4C" w:rsidRPr="009B4A1D" w:rsidRDefault="00695C4C" w:rsidP="009B4A1D">
            <w:pPr>
              <w:pStyle w:val="NormalWeb"/>
              <w:jc w:val="center"/>
              <w:rPr>
                <w:color w:val="000000"/>
                <w:lang w:val="en-US"/>
              </w:rPr>
            </w:pPr>
            <w:r w:rsidRPr="009B4A1D">
              <w:rPr>
                <w:color w:val="000000"/>
                <w:lang w:val="en-US"/>
              </w:rPr>
              <w:t>8/3</w:t>
            </w:r>
          </w:p>
        </w:tc>
        <w:tc>
          <w:tcPr>
            <w:tcW w:w="1684" w:type="dxa"/>
            <w:vAlign w:val="center"/>
          </w:tcPr>
          <w:p w:rsidR="00695C4C" w:rsidRPr="009B4A1D" w:rsidRDefault="00695C4C" w:rsidP="009B4A1D">
            <w:pPr>
              <w:pStyle w:val="NormalWeb"/>
              <w:jc w:val="center"/>
              <w:rPr>
                <w:color w:val="000000"/>
                <w:lang w:val="en-US"/>
              </w:rPr>
            </w:pPr>
            <w:r w:rsidRPr="009B4A1D">
              <w:rPr>
                <w:color w:val="000000"/>
                <w:lang w:val="en-US"/>
              </w:rPr>
              <w:t>64</w:t>
            </w:r>
          </w:p>
        </w:tc>
        <w:tc>
          <w:tcPr>
            <w:tcW w:w="1684" w:type="dxa"/>
            <w:vAlign w:val="center"/>
          </w:tcPr>
          <w:p w:rsidR="00695C4C" w:rsidRPr="009B4A1D" w:rsidRDefault="00695C4C" w:rsidP="009B4A1D">
            <w:pPr>
              <w:pStyle w:val="NormalWeb"/>
              <w:jc w:val="center"/>
              <w:rPr>
                <w:color w:val="000000"/>
                <w:lang w:val="en-US"/>
              </w:rPr>
            </w:pPr>
            <w:r w:rsidRPr="009B4A1D">
              <w:rPr>
                <w:color w:val="000000"/>
                <w:lang w:val="en-US"/>
              </w:rPr>
              <w:t>Mixed laminar-turbulent</w:t>
            </w:r>
            <w:r w:rsidRPr="009B4A1D">
              <w:rPr>
                <w:color w:val="000000"/>
                <w:lang w:val="en-US"/>
              </w:rPr>
              <w:br/>
              <w:t>(25% turbulent Manning)</w:t>
            </w:r>
          </w:p>
        </w:tc>
        <w:tc>
          <w:tcPr>
            <w:tcW w:w="1685" w:type="dxa"/>
            <w:vAlign w:val="center"/>
          </w:tcPr>
          <w:p w:rsidR="00695C4C" w:rsidRPr="009B4A1D" w:rsidRDefault="00695C4C" w:rsidP="009B4A1D">
            <w:pPr>
              <w:pStyle w:val="NormalWeb"/>
              <w:jc w:val="center"/>
              <w:rPr>
                <w:color w:val="000000"/>
                <w:lang w:val="en-US"/>
              </w:rPr>
            </w:pPr>
            <w:proofErr w:type="spellStart"/>
            <w:r w:rsidRPr="009B4A1D">
              <w:rPr>
                <w:color w:val="000000"/>
              </w:rPr>
              <w:t>Hydraulically</w:t>
            </w:r>
            <w:proofErr w:type="spellEnd"/>
            <w:r w:rsidRPr="009B4A1D">
              <w:rPr>
                <w:color w:val="000000"/>
              </w:rPr>
              <w:t xml:space="preserve"> </w:t>
            </w:r>
            <w:proofErr w:type="spellStart"/>
            <w:r w:rsidRPr="009B4A1D">
              <w:rPr>
                <w:color w:val="000000"/>
              </w:rPr>
              <w:t>wide</w:t>
            </w:r>
            <w:proofErr w:type="spellEnd"/>
          </w:p>
          <w:p w:rsidR="00695C4C" w:rsidRPr="009B4A1D" w:rsidRDefault="00695C4C" w:rsidP="009B4A1D">
            <w:pPr>
              <w:jc w:val="center"/>
              <w:rPr>
                <w:rFonts w:ascii="Times New Roman" w:hAnsi="Times New Roman"/>
                <w:sz w:val="24"/>
                <w:szCs w:val="24"/>
                <w:lang w:val="en-US" w:eastAsia="es-MX"/>
              </w:rPr>
            </w:pPr>
          </w:p>
        </w:tc>
        <w:tc>
          <w:tcPr>
            <w:tcW w:w="1685" w:type="dxa"/>
            <w:vAlign w:val="center"/>
          </w:tcPr>
          <w:p w:rsidR="00695C4C" w:rsidRPr="009B4A1D" w:rsidRDefault="00695C4C" w:rsidP="009B4A1D">
            <w:pPr>
              <w:pStyle w:val="NormalWeb"/>
              <w:jc w:val="center"/>
              <w:rPr>
                <w:color w:val="000000"/>
                <w:lang w:val="en-US"/>
              </w:rPr>
            </w:pPr>
            <w:r w:rsidRPr="009B4A1D">
              <w:rPr>
                <w:color w:val="000000"/>
                <w:lang w:val="en-US"/>
              </w:rPr>
              <w:t>3/5</w:t>
            </w:r>
          </w:p>
        </w:tc>
      </w:tr>
      <w:tr w:rsidR="00695C4C" w:rsidRPr="009B4A1D" w:rsidTr="009B4A1D">
        <w:tc>
          <w:tcPr>
            <w:tcW w:w="1684" w:type="dxa"/>
            <w:vAlign w:val="center"/>
          </w:tcPr>
          <w:p w:rsidR="00695C4C" w:rsidRPr="009B4A1D" w:rsidRDefault="009B4A1D" w:rsidP="009B4A1D">
            <w:pPr>
              <w:pStyle w:val="NormalWeb"/>
              <w:jc w:val="center"/>
              <w:rPr>
                <w:color w:val="000000"/>
                <w:lang w:val="en-US"/>
              </w:rPr>
            </w:pPr>
            <w:r w:rsidRPr="009B4A1D">
              <w:rPr>
                <w:color w:val="000000"/>
                <w:lang w:val="en-US"/>
              </w:rPr>
              <w:t>21/8</w:t>
            </w:r>
          </w:p>
        </w:tc>
        <w:tc>
          <w:tcPr>
            <w:tcW w:w="1684" w:type="dxa"/>
            <w:vAlign w:val="center"/>
          </w:tcPr>
          <w:p w:rsidR="00695C4C" w:rsidRPr="009B4A1D" w:rsidRDefault="009B4A1D" w:rsidP="009B4A1D">
            <w:pPr>
              <w:pStyle w:val="NormalWeb"/>
              <w:jc w:val="center"/>
              <w:rPr>
                <w:color w:val="000000"/>
                <w:lang w:val="en-US"/>
              </w:rPr>
            </w:pPr>
            <w:r w:rsidRPr="009B4A1D">
              <w:rPr>
                <w:color w:val="000000"/>
                <w:lang w:val="en-US"/>
              </w:rPr>
              <w:t>63</w:t>
            </w:r>
          </w:p>
        </w:tc>
        <w:tc>
          <w:tcPr>
            <w:tcW w:w="1684" w:type="dxa"/>
            <w:vAlign w:val="center"/>
          </w:tcPr>
          <w:p w:rsidR="00695C4C" w:rsidRPr="009B4A1D" w:rsidRDefault="009B4A1D" w:rsidP="009B4A1D">
            <w:pPr>
              <w:pStyle w:val="NormalWeb"/>
              <w:jc w:val="center"/>
              <w:rPr>
                <w:color w:val="000000"/>
                <w:lang w:val="en-US"/>
              </w:rPr>
            </w:pPr>
            <w:r w:rsidRPr="009B4A1D">
              <w:rPr>
                <w:color w:val="000000"/>
                <w:lang w:val="en-US"/>
              </w:rPr>
              <w:t>Mixed laminar-turbulent</w:t>
            </w:r>
            <w:r w:rsidRPr="009B4A1D">
              <w:rPr>
                <w:color w:val="000000"/>
                <w:lang w:val="en-US"/>
              </w:rPr>
              <w:br/>
              <w:t xml:space="preserve">(25% turbulent </w:t>
            </w:r>
            <w:proofErr w:type="spellStart"/>
            <w:r w:rsidRPr="009B4A1D">
              <w:rPr>
                <w:color w:val="000000"/>
                <w:lang w:val="en-US"/>
              </w:rPr>
              <w:t>Chezy</w:t>
            </w:r>
            <w:proofErr w:type="spellEnd"/>
            <w:r w:rsidRPr="009B4A1D">
              <w:rPr>
                <w:color w:val="000000"/>
                <w:lang w:val="en-US"/>
              </w:rPr>
              <w:t>)</w:t>
            </w:r>
          </w:p>
        </w:tc>
        <w:tc>
          <w:tcPr>
            <w:tcW w:w="1685" w:type="dxa"/>
            <w:vAlign w:val="center"/>
          </w:tcPr>
          <w:p w:rsidR="009B4A1D" w:rsidRPr="009B4A1D" w:rsidRDefault="009B4A1D" w:rsidP="009B4A1D">
            <w:pPr>
              <w:pStyle w:val="NormalWeb"/>
              <w:jc w:val="center"/>
              <w:rPr>
                <w:color w:val="000000"/>
                <w:lang w:val="en-US"/>
              </w:rPr>
            </w:pPr>
            <w:proofErr w:type="spellStart"/>
            <w:r w:rsidRPr="009B4A1D">
              <w:rPr>
                <w:color w:val="000000"/>
              </w:rPr>
              <w:t>Hydraulically</w:t>
            </w:r>
            <w:proofErr w:type="spellEnd"/>
            <w:r w:rsidRPr="009B4A1D">
              <w:rPr>
                <w:color w:val="000000"/>
              </w:rPr>
              <w:t xml:space="preserve"> </w:t>
            </w:r>
            <w:proofErr w:type="spellStart"/>
            <w:r w:rsidRPr="009B4A1D">
              <w:rPr>
                <w:color w:val="000000"/>
              </w:rPr>
              <w:t>wide</w:t>
            </w:r>
            <w:proofErr w:type="spellEnd"/>
          </w:p>
          <w:p w:rsidR="00695C4C" w:rsidRPr="009B4A1D" w:rsidRDefault="00695C4C" w:rsidP="009B4A1D">
            <w:pPr>
              <w:jc w:val="center"/>
              <w:rPr>
                <w:rFonts w:ascii="Times New Roman" w:hAnsi="Times New Roman"/>
                <w:sz w:val="24"/>
                <w:szCs w:val="24"/>
                <w:lang w:val="en-US" w:eastAsia="es-MX"/>
              </w:rPr>
            </w:pPr>
          </w:p>
        </w:tc>
        <w:tc>
          <w:tcPr>
            <w:tcW w:w="1685" w:type="dxa"/>
            <w:vAlign w:val="center"/>
          </w:tcPr>
          <w:p w:rsidR="00695C4C" w:rsidRPr="009B4A1D" w:rsidRDefault="009B4A1D" w:rsidP="009B4A1D">
            <w:pPr>
              <w:pStyle w:val="NormalWeb"/>
              <w:jc w:val="center"/>
              <w:rPr>
                <w:color w:val="000000"/>
                <w:lang w:val="en-US"/>
              </w:rPr>
            </w:pPr>
            <w:r w:rsidRPr="009B4A1D">
              <w:rPr>
                <w:color w:val="000000"/>
                <w:lang w:val="en-US"/>
              </w:rPr>
              <w:t>8/13</w:t>
            </w:r>
          </w:p>
        </w:tc>
      </w:tr>
      <w:tr w:rsidR="00695C4C" w:rsidRPr="009B4A1D" w:rsidTr="009B4A1D">
        <w:tc>
          <w:tcPr>
            <w:tcW w:w="1684" w:type="dxa"/>
            <w:vAlign w:val="center"/>
          </w:tcPr>
          <w:p w:rsidR="00695C4C" w:rsidRPr="009B4A1D" w:rsidRDefault="009B4A1D" w:rsidP="009B4A1D">
            <w:pPr>
              <w:pStyle w:val="NormalWeb"/>
              <w:jc w:val="center"/>
              <w:rPr>
                <w:color w:val="000000"/>
                <w:lang w:val="en-US"/>
              </w:rPr>
            </w:pPr>
            <w:r w:rsidRPr="009B4A1D">
              <w:rPr>
                <w:color w:val="000000"/>
                <w:lang w:val="en-US"/>
              </w:rPr>
              <w:t>7/3</w:t>
            </w:r>
          </w:p>
        </w:tc>
        <w:tc>
          <w:tcPr>
            <w:tcW w:w="1684" w:type="dxa"/>
            <w:vAlign w:val="center"/>
          </w:tcPr>
          <w:p w:rsidR="00695C4C" w:rsidRPr="009B4A1D" w:rsidRDefault="009B4A1D" w:rsidP="009B4A1D">
            <w:pPr>
              <w:pStyle w:val="NormalWeb"/>
              <w:jc w:val="center"/>
              <w:rPr>
                <w:color w:val="000000"/>
                <w:lang w:val="en-US"/>
              </w:rPr>
            </w:pPr>
            <w:r w:rsidRPr="009B4A1D">
              <w:rPr>
                <w:color w:val="000000"/>
                <w:lang w:val="en-US"/>
              </w:rPr>
              <w:t>56</w:t>
            </w:r>
          </w:p>
        </w:tc>
        <w:tc>
          <w:tcPr>
            <w:tcW w:w="1684" w:type="dxa"/>
            <w:vAlign w:val="center"/>
          </w:tcPr>
          <w:p w:rsidR="00695C4C" w:rsidRPr="009B4A1D" w:rsidRDefault="009B4A1D" w:rsidP="009B4A1D">
            <w:pPr>
              <w:pStyle w:val="NormalWeb"/>
              <w:jc w:val="center"/>
              <w:rPr>
                <w:color w:val="000000"/>
                <w:lang w:val="en-US"/>
              </w:rPr>
            </w:pPr>
            <w:r w:rsidRPr="009B4A1D">
              <w:rPr>
                <w:color w:val="000000"/>
                <w:lang w:val="en-US"/>
              </w:rPr>
              <w:t>Mixed laminar-turbulent</w:t>
            </w:r>
            <w:r w:rsidRPr="009B4A1D">
              <w:rPr>
                <w:color w:val="000000"/>
                <w:lang w:val="en-US"/>
              </w:rPr>
              <w:br/>
              <w:t>(50% turbulent Manning)</w:t>
            </w:r>
          </w:p>
        </w:tc>
        <w:tc>
          <w:tcPr>
            <w:tcW w:w="1685" w:type="dxa"/>
            <w:vAlign w:val="center"/>
          </w:tcPr>
          <w:p w:rsidR="00695C4C" w:rsidRPr="009B4A1D" w:rsidRDefault="009B4A1D" w:rsidP="009B4A1D">
            <w:pPr>
              <w:pStyle w:val="NormalWeb"/>
              <w:jc w:val="center"/>
              <w:rPr>
                <w:color w:val="000000"/>
                <w:lang w:val="en-US"/>
              </w:rPr>
            </w:pPr>
            <w:proofErr w:type="spellStart"/>
            <w:r w:rsidRPr="009B4A1D">
              <w:rPr>
                <w:color w:val="000000"/>
              </w:rPr>
              <w:t>Hydraulically</w:t>
            </w:r>
            <w:proofErr w:type="spellEnd"/>
            <w:r w:rsidRPr="009B4A1D">
              <w:rPr>
                <w:color w:val="000000"/>
              </w:rPr>
              <w:t xml:space="preserve"> </w:t>
            </w:r>
            <w:proofErr w:type="spellStart"/>
            <w:r w:rsidRPr="009B4A1D">
              <w:rPr>
                <w:color w:val="000000"/>
              </w:rPr>
              <w:t>wide</w:t>
            </w:r>
            <w:proofErr w:type="spellEnd"/>
          </w:p>
        </w:tc>
        <w:tc>
          <w:tcPr>
            <w:tcW w:w="1685" w:type="dxa"/>
            <w:vAlign w:val="center"/>
          </w:tcPr>
          <w:p w:rsidR="00695C4C" w:rsidRPr="00A30DB6" w:rsidRDefault="00A30DB6" w:rsidP="009B4A1D">
            <w:pPr>
              <w:pStyle w:val="NormalWeb"/>
              <w:jc w:val="center"/>
              <w:rPr>
                <w:color w:val="000000"/>
                <w:lang w:val="en-US"/>
              </w:rPr>
            </w:pPr>
            <w:r>
              <w:rPr>
                <w:color w:val="000000"/>
                <w:lang w:val="en-US"/>
              </w:rPr>
              <w:t>3/4</w:t>
            </w:r>
          </w:p>
        </w:tc>
      </w:tr>
      <w:tr w:rsidR="00695C4C" w:rsidRPr="009B4A1D" w:rsidTr="009B4A1D">
        <w:tc>
          <w:tcPr>
            <w:tcW w:w="1684" w:type="dxa"/>
            <w:vAlign w:val="center"/>
          </w:tcPr>
          <w:p w:rsidR="00695C4C" w:rsidRPr="009B4A1D" w:rsidRDefault="009B4A1D" w:rsidP="009B4A1D">
            <w:pPr>
              <w:pStyle w:val="NormalWeb"/>
              <w:jc w:val="center"/>
              <w:rPr>
                <w:color w:val="000000"/>
                <w:lang w:val="en-US"/>
              </w:rPr>
            </w:pPr>
            <w:r w:rsidRPr="009B4A1D">
              <w:rPr>
                <w:color w:val="000000"/>
                <w:lang w:val="en-US"/>
              </w:rPr>
              <w:t>9/4</w:t>
            </w:r>
          </w:p>
        </w:tc>
        <w:tc>
          <w:tcPr>
            <w:tcW w:w="1684" w:type="dxa"/>
            <w:vAlign w:val="center"/>
          </w:tcPr>
          <w:p w:rsidR="00695C4C" w:rsidRPr="009B4A1D" w:rsidRDefault="009B4A1D" w:rsidP="009B4A1D">
            <w:pPr>
              <w:pStyle w:val="NormalWeb"/>
              <w:jc w:val="center"/>
              <w:rPr>
                <w:color w:val="000000"/>
                <w:lang w:val="en-US"/>
              </w:rPr>
            </w:pPr>
            <w:r w:rsidRPr="009B4A1D">
              <w:rPr>
                <w:color w:val="000000"/>
                <w:lang w:val="en-US"/>
              </w:rPr>
              <w:t>54</w:t>
            </w:r>
          </w:p>
        </w:tc>
        <w:tc>
          <w:tcPr>
            <w:tcW w:w="1684" w:type="dxa"/>
            <w:vAlign w:val="center"/>
          </w:tcPr>
          <w:p w:rsidR="00695C4C" w:rsidRPr="009B4A1D" w:rsidRDefault="009B4A1D" w:rsidP="009B4A1D">
            <w:pPr>
              <w:pStyle w:val="NormalWeb"/>
              <w:jc w:val="center"/>
              <w:rPr>
                <w:color w:val="000000"/>
                <w:lang w:val="en-US"/>
              </w:rPr>
            </w:pPr>
            <w:r w:rsidRPr="009B4A1D">
              <w:rPr>
                <w:color w:val="000000"/>
                <w:lang w:val="en-US"/>
              </w:rPr>
              <w:t>Mixed laminar-turbulent</w:t>
            </w:r>
            <w:r w:rsidRPr="009B4A1D">
              <w:rPr>
                <w:color w:val="000000"/>
                <w:lang w:val="en-US"/>
              </w:rPr>
              <w:br/>
              <w:t xml:space="preserve">(50% turbulent </w:t>
            </w:r>
            <w:proofErr w:type="spellStart"/>
            <w:r w:rsidRPr="009B4A1D">
              <w:rPr>
                <w:color w:val="000000"/>
                <w:lang w:val="en-US"/>
              </w:rPr>
              <w:t>Chezy</w:t>
            </w:r>
            <w:proofErr w:type="spellEnd"/>
            <w:r w:rsidRPr="009B4A1D">
              <w:rPr>
                <w:color w:val="000000"/>
                <w:lang w:val="en-US"/>
              </w:rPr>
              <w:t>)</w:t>
            </w:r>
          </w:p>
        </w:tc>
        <w:tc>
          <w:tcPr>
            <w:tcW w:w="1685" w:type="dxa"/>
            <w:vAlign w:val="center"/>
          </w:tcPr>
          <w:p w:rsidR="00695C4C" w:rsidRPr="009B4A1D" w:rsidRDefault="009B4A1D" w:rsidP="009B4A1D">
            <w:pPr>
              <w:pStyle w:val="NormalWeb"/>
              <w:jc w:val="center"/>
              <w:rPr>
                <w:color w:val="000000"/>
                <w:lang w:val="en-US"/>
              </w:rPr>
            </w:pPr>
            <w:proofErr w:type="spellStart"/>
            <w:r w:rsidRPr="009B4A1D">
              <w:rPr>
                <w:color w:val="000000"/>
              </w:rPr>
              <w:t>Hydraulically</w:t>
            </w:r>
            <w:proofErr w:type="spellEnd"/>
            <w:r w:rsidRPr="009B4A1D">
              <w:rPr>
                <w:color w:val="000000"/>
              </w:rPr>
              <w:t xml:space="preserve"> </w:t>
            </w:r>
            <w:proofErr w:type="spellStart"/>
            <w:r w:rsidRPr="009B4A1D">
              <w:rPr>
                <w:color w:val="000000"/>
              </w:rPr>
              <w:t>wide</w:t>
            </w:r>
            <w:proofErr w:type="spellEnd"/>
          </w:p>
        </w:tc>
        <w:tc>
          <w:tcPr>
            <w:tcW w:w="1685" w:type="dxa"/>
            <w:vAlign w:val="center"/>
          </w:tcPr>
          <w:p w:rsidR="00695C4C" w:rsidRPr="009B4A1D" w:rsidRDefault="009B4A1D" w:rsidP="009B4A1D">
            <w:pPr>
              <w:pStyle w:val="NormalWeb"/>
              <w:jc w:val="center"/>
              <w:rPr>
                <w:color w:val="000000"/>
                <w:lang w:val="en-US"/>
              </w:rPr>
            </w:pPr>
            <w:r w:rsidRPr="009B4A1D">
              <w:rPr>
                <w:color w:val="000000"/>
                <w:lang w:val="en-US"/>
              </w:rPr>
              <w:t>4/5</w:t>
            </w:r>
          </w:p>
        </w:tc>
      </w:tr>
      <w:tr w:rsidR="00695C4C" w:rsidRPr="009B4A1D" w:rsidTr="009B4A1D">
        <w:tc>
          <w:tcPr>
            <w:tcW w:w="1684" w:type="dxa"/>
            <w:vAlign w:val="center"/>
          </w:tcPr>
          <w:p w:rsidR="00695C4C" w:rsidRPr="009B4A1D" w:rsidRDefault="009B4A1D" w:rsidP="009B4A1D">
            <w:pPr>
              <w:pStyle w:val="NormalWeb"/>
              <w:jc w:val="center"/>
              <w:rPr>
                <w:color w:val="000000"/>
                <w:lang w:val="en-US"/>
              </w:rPr>
            </w:pPr>
            <w:r w:rsidRPr="009B4A1D">
              <w:rPr>
                <w:color w:val="000000"/>
                <w:lang w:val="en-US"/>
              </w:rPr>
              <w:t>2</w:t>
            </w:r>
          </w:p>
        </w:tc>
        <w:tc>
          <w:tcPr>
            <w:tcW w:w="1684" w:type="dxa"/>
            <w:vAlign w:val="center"/>
          </w:tcPr>
          <w:p w:rsidR="00695C4C" w:rsidRPr="009B4A1D" w:rsidRDefault="009B4A1D" w:rsidP="009B4A1D">
            <w:pPr>
              <w:pStyle w:val="NormalWeb"/>
              <w:jc w:val="center"/>
              <w:rPr>
                <w:color w:val="000000"/>
                <w:lang w:val="en-US"/>
              </w:rPr>
            </w:pPr>
            <w:r w:rsidRPr="009B4A1D">
              <w:rPr>
                <w:color w:val="000000"/>
                <w:lang w:val="en-US"/>
              </w:rPr>
              <w:t>48</w:t>
            </w:r>
          </w:p>
        </w:tc>
        <w:tc>
          <w:tcPr>
            <w:tcW w:w="1684" w:type="dxa"/>
            <w:vAlign w:val="center"/>
          </w:tcPr>
          <w:p w:rsidR="00695C4C" w:rsidRPr="009B4A1D" w:rsidRDefault="009B4A1D" w:rsidP="009B4A1D">
            <w:pPr>
              <w:pStyle w:val="NormalWeb"/>
              <w:jc w:val="center"/>
              <w:rPr>
                <w:color w:val="000000"/>
                <w:lang w:val="en-US"/>
              </w:rPr>
            </w:pPr>
            <w:r w:rsidRPr="009B4A1D">
              <w:rPr>
                <w:color w:val="000000"/>
                <w:lang w:val="en-US"/>
              </w:rPr>
              <w:t>Mixed laminar-turbulent</w:t>
            </w:r>
            <w:r w:rsidRPr="009B4A1D">
              <w:rPr>
                <w:color w:val="000000"/>
                <w:lang w:val="en-US"/>
              </w:rPr>
              <w:br/>
              <w:t>(75</w:t>
            </w:r>
            <w:r w:rsidR="00D17E74">
              <w:rPr>
                <w:color w:val="000000"/>
                <w:lang w:val="en-US"/>
              </w:rPr>
              <w:t>% turbulent Manning</w:t>
            </w:r>
            <w:r w:rsidRPr="009B4A1D">
              <w:rPr>
                <w:color w:val="000000"/>
                <w:lang w:val="en-US"/>
              </w:rPr>
              <w:t>)</w:t>
            </w:r>
          </w:p>
        </w:tc>
        <w:tc>
          <w:tcPr>
            <w:tcW w:w="1685" w:type="dxa"/>
            <w:vAlign w:val="center"/>
          </w:tcPr>
          <w:p w:rsidR="00695C4C" w:rsidRPr="009B4A1D" w:rsidRDefault="009B4A1D" w:rsidP="009B4A1D">
            <w:pPr>
              <w:pStyle w:val="NormalWeb"/>
              <w:jc w:val="center"/>
              <w:rPr>
                <w:color w:val="000000"/>
                <w:lang w:val="en-US"/>
              </w:rPr>
            </w:pPr>
            <w:proofErr w:type="spellStart"/>
            <w:r w:rsidRPr="009B4A1D">
              <w:rPr>
                <w:color w:val="000000"/>
              </w:rPr>
              <w:t>Hydraulically</w:t>
            </w:r>
            <w:proofErr w:type="spellEnd"/>
            <w:r w:rsidRPr="009B4A1D">
              <w:rPr>
                <w:color w:val="000000"/>
              </w:rPr>
              <w:t xml:space="preserve"> </w:t>
            </w:r>
            <w:proofErr w:type="spellStart"/>
            <w:r w:rsidRPr="009B4A1D">
              <w:rPr>
                <w:color w:val="000000"/>
              </w:rPr>
              <w:t>wide</w:t>
            </w:r>
            <w:proofErr w:type="spellEnd"/>
          </w:p>
        </w:tc>
        <w:tc>
          <w:tcPr>
            <w:tcW w:w="1685" w:type="dxa"/>
            <w:vAlign w:val="center"/>
          </w:tcPr>
          <w:p w:rsidR="00695C4C" w:rsidRPr="009B4A1D" w:rsidRDefault="009B4A1D" w:rsidP="009B4A1D">
            <w:pPr>
              <w:pStyle w:val="NormalWeb"/>
              <w:jc w:val="center"/>
              <w:rPr>
                <w:color w:val="000000"/>
                <w:lang w:val="en-US"/>
              </w:rPr>
            </w:pPr>
            <w:r w:rsidRPr="009B4A1D">
              <w:rPr>
                <w:color w:val="000000"/>
                <w:lang w:val="en-US"/>
              </w:rPr>
              <w:t>1</w:t>
            </w:r>
          </w:p>
        </w:tc>
      </w:tr>
      <w:tr w:rsidR="009B4A1D" w:rsidRPr="009B4A1D" w:rsidTr="009B4A1D">
        <w:tc>
          <w:tcPr>
            <w:tcW w:w="1684" w:type="dxa"/>
            <w:vAlign w:val="center"/>
          </w:tcPr>
          <w:p w:rsidR="009B4A1D" w:rsidRPr="009B4A1D" w:rsidRDefault="009B4A1D" w:rsidP="009B4A1D">
            <w:pPr>
              <w:pStyle w:val="NormalWeb"/>
              <w:jc w:val="center"/>
              <w:rPr>
                <w:color w:val="000000"/>
                <w:lang w:val="en-US"/>
              </w:rPr>
            </w:pPr>
            <w:r w:rsidRPr="009B4A1D">
              <w:rPr>
                <w:color w:val="000000"/>
                <w:lang w:val="en-US"/>
              </w:rPr>
              <w:lastRenderedPageBreak/>
              <w:t>15/8</w:t>
            </w:r>
          </w:p>
        </w:tc>
        <w:tc>
          <w:tcPr>
            <w:tcW w:w="1684" w:type="dxa"/>
            <w:vAlign w:val="center"/>
          </w:tcPr>
          <w:p w:rsidR="009B4A1D" w:rsidRPr="009B4A1D" w:rsidRDefault="009B4A1D" w:rsidP="009B4A1D">
            <w:pPr>
              <w:pStyle w:val="NormalWeb"/>
              <w:jc w:val="center"/>
              <w:rPr>
                <w:color w:val="000000"/>
                <w:lang w:val="en-US"/>
              </w:rPr>
            </w:pPr>
            <w:r w:rsidRPr="009B4A1D">
              <w:rPr>
                <w:color w:val="000000"/>
                <w:lang w:val="en-US"/>
              </w:rPr>
              <w:t>45</w:t>
            </w:r>
          </w:p>
        </w:tc>
        <w:tc>
          <w:tcPr>
            <w:tcW w:w="1684" w:type="dxa"/>
            <w:vAlign w:val="center"/>
          </w:tcPr>
          <w:p w:rsidR="009B4A1D" w:rsidRPr="009B4A1D" w:rsidRDefault="009B4A1D" w:rsidP="009B4A1D">
            <w:pPr>
              <w:pStyle w:val="NormalWeb"/>
              <w:jc w:val="center"/>
              <w:rPr>
                <w:color w:val="000000"/>
                <w:lang w:val="en-US"/>
              </w:rPr>
            </w:pPr>
            <w:r w:rsidRPr="009B4A1D">
              <w:rPr>
                <w:color w:val="000000"/>
                <w:lang w:val="en-US"/>
              </w:rPr>
              <w:t>Mixed laminar-turbulent</w:t>
            </w:r>
            <w:r w:rsidRPr="009B4A1D">
              <w:rPr>
                <w:color w:val="000000"/>
                <w:lang w:val="en-US"/>
              </w:rPr>
              <w:br/>
              <w:t xml:space="preserve">(75% turbulent </w:t>
            </w:r>
            <w:proofErr w:type="spellStart"/>
            <w:r w:rsidRPr="009B4A1D">
              <w:rPr>
                <w:color w:val="000000"/>
                <w:lang w:val="en-US"/>
              </w:rPr>
              <w:t>Chezy</w:t>
            </w:r>
            <w:proofErr w:type="spellEnd"/>
            <w:r w:rsidRPr="009B4A1D">
              <w:rPr>
                <w:color w:val="000000"/>
                <w:lang w:val="en-US"/>
              </w:rPr>
              <w:t>)</w:t>
            </w:r>
          </w:p>
        </w:tc>
        <w:tc>
          <w:tcPr>
            <w:tcW w:w="1685" w:type="dxa"/>
            <w:vAlign w:val="center"/>
          </w:tcPr>
          <w:p w:rsidR="009B4A1D" w:rsidRPr="009B4A1D" w:rsidRDefault="009B4A1D" w:rsidP="009B4A1D">
            <w:pPr>
              <w:pStyle w:val="NormalWeb"/>
              <w:jc w:val="center"/>
              <w:rPr>
                <w:color w:val="000000"/>
                <w:lang w:val="en-US"/>
              </w:rPr>
            </w:pPr>
            <w:proofErr w:type="spellStart"/>
            <w:r w:rsidRPr="009B4A1D">
              <w:rPr>
                <w:color w:val="000000"/>
              </w:rPr>
              <w:t>Hydraulically</w:t>
            </w:r>
            <w:proofErr w:type="spellEnd"/>
            <w:r w:rsidRPr="009B4A1D">
              <w:rPr>
                <w:color w:val="000000"/>
              </w:rPr>
              <w:t xml:space="preserve"> </w:t>
            </w:r>
            <w:proofErr w:type="spellStart"/>
            <w:r w:rsidRPr="009B4A1D">
              <w:rPr>
                <w:color w:val="000000"/>
              </w:rPr>
              <w:t>wide</w:t>
            </w:r>
            <w:proofErr w:type="spellEnd"/>
          </w:p>
        </w:tc>
        <w:tc>
          <w:tcPr>
            <w:tcW w:w="1685" w:type="dxa"/>
            <w:vAlign w:val="center"/>
          </w:tcPr>
          <w:p w:rsidR="009B4A1D" w:rsidRPr="009B4A1D" w:rsidRDefault="009B4A1D" w:rsidP="009B4A1D">
            <w:pPr>
              <w:pStyle w:val="NormalWeb"/>
              <w:jc w:val="center"/>
              <w:rPr>
                <w:color w:val="000000"/>
                <w:lang w:val="en-US"/>
              </w:rPr>
            </w:pPr>
            <w:r w:rsidRPr="009B4A1D">
              <w:rPr>
                <w:color w:val="000000"/>
                <w:lang w:val="en-US"/>
              </w:rPr>
              <w:t>8/7</w:t>
            </w:r>
          </w:p>
        </w:tc>
      </w:tr>
      <w:tr w:rsidR="009B4A1D" w:rsidRPr="009B4A1D" w:rsidTr="009B4A1D">
        <w:tc>
          <w:tcPr>
            <w:tcW w:w="1684" w:type="dxa"/>
            <w:vAlign w:val="center"/>
          </w:tcPr>
          <w:p w:rsidR="009B4A1D" w:rsidRPr="009B4A1D" w:rsidRDefault="009B4A1D" w:rsidP="009B4A1D">
            <w:pPr>
              <w:pStyle w:val="NormalWeb"/>
              <w:jc w:val="center"/>
              <w:rPr>
                <w:color w:val="000000"/>
                <w:lang w:val="en-US"/>
              </w:rPr>
            </w:pPr>
            <w:r w:rsidRPr="009B4A1D">
              <w:rPr>
                <w:color w:val="000000"/>
                <w:lang w:val="en-US"/>
              </w:rPr>
              <w:t>5/3</w:t>
            </w:r>
          </w:p>
        </w:tc>
        <w:tc>
          <w:tcPr>
            <w:tcW w:w="1684" w:type="dxa"/>
            <w:vAlign w:val="center"/>
          </w:tcPr>
          <w:p w:rsidR="009B4A1D" w:rsidRPr="009B4A1D" w:rsidRDefault="009B4A1D" w:rsidP="009B4A1D">
            <w:pPr>
              <w:pStyle w:val="NormalWeb"/>
              <w:jc w:val="center"/>
              <w:rPr>
                <w:color w:val="000000"/>
                <w:lang w:val="en-US"/>
              </w:rPr>
            </w:pPr>
            <w:r w:rsidRPr="009B4A1D">
              <w:rPr>
                <w:color w:val="000000"/>
                <w:lang w:val="en-US"/>
              </w:rPr>
              <w:t>40</w:t>
            </w:r>
          </w:p>
        </w:tc>
        <w:tc>
          <w:tcPr>
            <w:tcW w:w="1684" w:type="dxa"/>
            <w:vAlign w:val="center"/>
          </w:tcPr>
          <w:p w:rsidR="009B4A1D" w:rsidRPr="009B4A1D" w:rsidRDefault="009B4A1D" w:rsidP="009B4A1D">
            <w:pPr>
              <w:pStyle w:val="NormalWeb"/>
              <w:jc w:val="center"/>
              <w:rPr>
                <w:color w:val="000000"/>
                <w:lang w:val="en-US"/>
              </w:rPr>
            </w:pPr>
            <w:proofErr w:type="spellStart"/>
            <w:r w:rsidRPr="009B4A1D">
              <w:rPr>
                <w:color w:val="000000"/>
              </w:rPr>
              <w:t>Turbulent</w:t>
            </w:r>
            <w:proofErr w:type="spellEnd"/>
            <w:r w:rsidRPr="009B4A1D">
              <w:rPr>
                <w:color w:val="000000"/>
              </w:rPr>
              <w:t xml:space="preserve"> </w:t>
            </w:r>
            <w:proofErr w:type="spellStart"/>
            <w:r w:rsidRPr="009B4A1D">
              <w:rPr>
                <w:color w:val="000000"/>
              </w:rPr>
              <w:t>Manning</w:t>
            </w:r>
            <w:proofErr w:type="spellEnd"/>
          </w:p>
        </w:tc>
        <w:tc>
          <w:tcPr>
            <w:tcW w:w="1685" w:type="dxa"/>
            <w:vAlign w:val="center"/>
          </w:tcPr>
          <w:p w:rsidR="009B4A1D" w:rsidRPr="009B4A1D" w:rsidRDefault="009B4A1D" w:rsidP="009B4A1D">
            <w:pPr>
              <w:pStyle w:val="NormalWeb"/>
              <w:jc w:val="center"/>
              <w:rPr>
                <w:color w:val="000000"/>
                <w:lang w:val="en-US"/>
              </w:rPr>
            </w:pPr>
            <w:proofErr w:type="spellStart"/>
            <w:r w:rsidRPr="009B4A1D">
              <w:rPr>
                <w:color w:val="000000"/>
              </w:rPr>
              <w:t>Hydraulically</w:t>
            </w:r>
            <w:proofErr w:type="spellEnd"/>
            <w:r w:rsidRPr="009B4A1D">
              <w:rPr>
                <w:color w:val="000000"/>
              </w:rPr>
              <w:t xml:space="preserve"> </w:t>
            </w:r>
            <w:proofErr w:type="spellStart"/>
            <w:r w:rsidRPr="009B4A1D">
              <w:rPr>
                <w:color w:val="000000"/>
              </w:rPr>
              <w:t>wide</w:t>
            </w:r>
            <w:proofErr w:type="spellEnd"/>
          </w:p>
        </w:tc>
        <w:tc>
          <w:tcPr>
            <w:tcW w:w="1685" w:type="dxa"/>
            <w:vAlign w:val="center"/>
          </w:tcPr>
          <w:p w:rsidR="009B4A1D" w:rsidRPr="009B4A1D" w:rsidRDefault="009B4A1D" w:rsidP="009B4A1D">
            <w:pPr>
              <w:pStyle w:val="NormalWeb"/>
              <w:jc w:val="center"/>
              <w:rPr>
                <w:color w:val="000000"/>
                <w:lang w:val="en-US"/>
              </w:rPr>
            </w:pPr>
            <w:r w:rsidRPr="009B4A1D">
              <w:rPr>
                <w:color w:val="000000"/>
                <w:lang w:val="en-US"/>
              </w:rPr>
              <w:t>3/2</w:t>
            </w:r>
          </w:p>
        </w:tc>
      </w:tr>
      <w:tr w:rsidR="009B4A1D" w:rsidRPr="009B4A1D" w:rsidTr="009B4A1D">
        <w:tc>
          <w:tcPr>
            <w:tcW w:w="1684" w:type="dxa"/>
            <w:vAlign w:val="center"/>
          </w:tcPr>
          <w:p w:rsidR="009B4A1D" w:rsidRPr="009B4A1D" w:rsidRDefault="009B4A1D" w:rsidP="009B4A1D">
            <w:pPr>
              <w:pStyle w:val="NormalWeb"/>
              <w:jc w:val="center"/>
              <w:rPr>
                <w:color w:val="000000"/>
                <w:lang w:val="en-US"/>
              </w:rPr>
            </w:pPr>
            <w:r w:rsidRPr="009B4A1D">
              <w:rPr>
                <w:color w:val="000000"/>
                <w:lang w:val="en-US"/>
              </w:rPr>
              <w:t>3/2</w:t>
            </w:r>
          </w:p>
        </w:tc>
        <w:tc>
          <w:tcPr>
            <w:tcW w:w="1684" w:type="dxa"/>
            <w:vAlign w:val="center"/>
          </w:tcPr>
          <w:p w:rsidR="009B4A1D" w:rsidRPr="009B4A1D" w:rsidRDefault="009B4A1D" w:rsidP="009B4A1D">
            <w:pPr>
              <w:pStyle w:val="NormalWeb"/>
              <w:jc w:val="center"/>
              <w:rPr>
                <w:color w:val="000000"/>
                <w:lang w:val="en-US"/>
              </w:rPr>
            </w:pPr>
            <w:r w:rsidRPr="009B4A1D">
              <w:rPr>
                <w:color w:val="000000"/>
                <w:lang w:val="en-US"/>
              </w:rPr>
              <w:t>36</w:t>
            </w:r>
          </w:p>
        </w:tc>
        <w:tc>
          <w:tcPr>
            <w:tcW w:w="1684" w:type="dxa"/>
            <w:vAlign w:val="center"/>
          </w:tcPr>
          <w:p w:rsidR="009B4A1D" w:rsidRPr="009B4A1D" w:rsidRDefault="009B4A1D" w:rsidP="009B4A1D">
            <w:pPr>
              <w:pStyle w:val="NormalWeb"/>
              <w:jc w:val="center"/>
              <w:rPr>
                <w:color w:val="000000"/>
                <w:lang w:val="en-US"/>
              </w:rPr>
            </w:pPr>
            <w:proofErr w:type="spellStart"/>
            <w:r w:rsidRPr="009B4A1D">
              <w:rPr>
                <w:color w:val="000000"/>
              </w:rPr>
              <w:t>Turbulent</w:t>
            </w:r>
            <w:proofErr w:type="spellEnd"/>
            <w:r w:rsidRPr="009B4A1D">
              <w:rPr>
                <w:color w:val="000000"/>
              </w:rPr>
              <w:t xml:space="preserve"> </w:t>
            </w:r>
            <w:proofErr w:type="spellStart"/>
            <w:r w:rsidRPr="009B4A1D">
              <w:rPr>
                <w:color w:val="000000"/>
              </w:rPr>
              <w:t>Chezy</w:t>
            </w:r>
            <w:proofErr w:type="spellEnd"/>
          </w:p>
        </w:tc>
        <w:tc>
          <w:tcPr>
            <w:tcW w:w="1685" w:type="dxa"/>
            <w:vAlign w:val="center"/>
          </w:tcPr>
          <w:p w:rsidR="009B4A1D" w:rsidRPr="009B4A1D" w:rsidRDefault="009B4A1D" w:rsidP="009B4A1D">
            <w:pPr>
              <w:pStyle w:val="NormalWeb"/>
              <w:jc w:val="center"/>
              <w:rPr>
                <w:color w:val="000000"/>
                <w:lang w:val="en-US"/>
              </w:rPr>
            </w:pPr>
            <w:proofErr w:type="spellStart"/>
            <w:r w:rsidRPr="009B4A1D">
              <w:rPr>
                <w:color w:val="000000"/>
              </w:rPr>
              <w:t>Hydraulically</w:t>
            </w:r>
            <w:proofErr w:type="spellEnd"/>
            <w:r w:rsidRPr="009B4A1D">
              <w:rPr>
                <w:color w:val="000000"/>
              </w:rPr>
              <w:t xml:space="preserve"> </w:t>
            </w:r>
            <w:proofErr w:type="spellStart"/>
            <w:r w:rsidRPr="009B4A1D">
              <w:rPr>
                <w:color w:val="000000"/>
              </w:rPr>
              <w:t>wide</w:t>
            </w:r>
            <w:proofErr w:type="spellEnd"/>
          </w:p>
        </w:tc>
        <w:tc>
          <w:tcPr>
            <w:tcW w:w="1685" w:type="dxa"/>
            <w:vAlign w:val="center"/>
          </w:tcPr>
          <w:p w:rsidR="009B4A1D" w:rsidRPr="009B4A1D" w:rsidRDefault="009B4A1D" w:rsidP="009B4A1D">
            <w:pPr>
              <w:pStyle w:val="NormalWeb"/>
              <w:jc w:val="center"/>
              <w:rPr>
                <w:color w:val="000000"/>
                <w:lang w:val="en-US"/>
              </w:rPr>
            </w:pPr>
            <w:r w:rsidRPr="009B4A1D">
              <w:rPr>
                <w:color w:val="000000"/>
                <w:lang w:val="en-US"/>
              </w:rPr>
              <w:t>2</w:t>
            </w:r>
          </w:p>
        </w:tc>
      </w:tr>
      <w:tr w:rsidR="009B4A1D" w:rsidRPr="009B4A1D" w:rsidTr="009B4A1D">
        <w:tc>
          <w:tcPr>
            <w:tcW w:w="1684" w:type="dxa"/>
            <w:vAlign w:val="center"/>
          </w:tcPr>
          <w:p w:rsidR="009B4A1D" w:rsidRPr="009B4A1D" w:rsidRDefault="009B4A1D" w:rsidP="009B4A1D">
            <w:pPr>
              <w:pStyle w:val="NormalWeb"/>
              <w:jc w:val="center"/>
              <w:rPr>
                <w:color w:val="000000"/>
                <w:lang w:val="en-US"/>
              </w:rPr>
            </w:pPr>
            <w:r w:rsidRPr="009B4A1D">
              <w:rPr>
                <w:color w:val="000000"/>
                <w:lang w:val="en-US"/>
              </w:rPr>
              <w:t>4/3</w:t>
            </w:r>
          </w:p>
        </w:tc>
        <w:tc>
          <w:tcPr>
            <w:tcW w:w="1684" w:type="dxa"/>
            <w:vAlign w:val="center"/>
          </w:tcPr>
          <w:p w:rsidR="009B4A1D" w:rsidRPr="009B4A1D" w:rsidRDefault="009B4A1D" w:rsidP="009B4A1D">
            <w:pPr>
              <w:pStyle w:val="NormalWeb"/>
              <w:jc w:val="center"/>
              <w:rPr>
                <w:color w:val="000000"/>
                <w:lang w:val="en-US"/>
              </w:rPr>
            </w:pPr>
            <w:r w:rsidRPr="009B4A1D">
              <w:rPr>
                <w:color w:val="000000"/>
                <w:lang w:val="en-US"/>
              </w:rPr>
              <w:t>32</w:t>
            </w:r>
          </w:p>
        </w:tc>
        <w:tc>
          <w:tcPr>
            <w:tcW w:w="1684" w:type="dxa"/>
            <w:vAlign w:val="center"/>
          </w:tcPr>
          <w:p w:rsidR="009B4A1D" w:rsidRPr="009B4A1D" w:rsidRDefault="009B4A1D" w:rsidP="009B4A1D">
            <w:pPr>
              <w:pStyle w:val="NormalWeb"/>
              <w:jc w:val="center"/>
              <w:rPr>
                <w:color w:val="000000"/>
                <w:lang w:val="en-US"/>
              </w:rPr>
            </w:pPr>
            <w:proofErr w:type="spellStart"/>
            <w:r w:rsidRPr="009B4A1D">
              <w:rPr>
                <w:color w:val="000000"/>
              </w:rPr>
              <w:t>Turbulent</w:t>
            </w:r>
            <w:proofErr w:type="spellEnd"/>
            <w:r w:rsidRPr="009B4A1D">
              <w:rPr>
                <w:color w:val="000000"/>
              </w:rPr>
              <w:t xml:space="preserve"> </w:t>
            </w:r>
            <w:proofErr w:type="spellStart"/>
            <w:r w:rsidRPr="009B4A1D">
              <w:rPr>
                <w:color w:val="000000"/>
              </w:rPr>
              <w:t>Manning</w:t>
            </w:r>
            <w:proofErr w:type="spellEnd"/>
          </w:p>
        </w:tc>
        <w:tc>
          <w:tcPr>
            <w:tcW w:w="1685" w:type="dxa"/>
            <w:vAlign w:val="center"/>
          </w:tcPr>
          <w:p w:rsidR="009B4A1D" w:rsidRPr="009B4A1D" w:rsidRDefault="009B4A1D" w:rsidP="009B4A1D">
            <w:pPr>
              <w:pStyle w:val="NormalWeb"/>
              <w:jc w:val="center"/>
              <w:rPr>
                <w:color w:val="000000"/>
                <w:lang w:val="en-US"/>
              </w:rPr>
            </w:pPr>
            <w:r w:rsidRPr="009B4A1D">
              <w:rPr>
                <w:color w:val="000000"/>
                <w:lang w:val="en-US"/>
              </w:rPr>
              <w:t>Triangular</w:t>
            </w:r>
          </w:p>
        </w:tc>
        <w:tc>
          <w:tcPr>
            <w:tcW w:w="1685" w:type="dxa"/>
            <w:vAlign w:val="center"/>
          </w:tcPr>
          <w:p w:rsidR="009B4A1D" w:rsidRPr="009B4A1D" w:rsidRDefault="009B4A1D" w:rsidP="009B4A1D">
            <w:pPr>
              <w:pStyle w:val="NormalWeb"/>
              <w:jc w:val="center"/>
              <w:rPr>
                <w:color w:val="000000"/>
                <w:lang w:val="en-US"/>
              </w:rPr>
            </w:pPr>
            <w:r w:rsidRPr="009B4A1D">
              <w:rPr>
                <w:color w:val="000000"/>
                <w:lang w:val="en-US"/>
              </w:rPr>
              <w:t>3</w:t>
            </w:r>
          </w:p>
        </w:tc>
      </w:tr>
      <w:tr w:rsidR="009B4A1D" w:rsidRPr="009B4A1D" w:rsidTr="009B4A1D">
        <w:tc>
          <w:tcPr>
            <w:tcW w:w="1684" w:type="dxa"/>
            <w:vAlign w:val="center"/>
          </w:tcPr>
          <w:p w:rsidR="009B4A1D" w:rsidRPr="009B4A1D" w:rsidRDefault="009B4A1D" w:rsidP="009B4A1D">
            <w:pPr>
              <w:pStyle w:val="NormalWeb"/>
              <w:jc w:val="center"/>
              <w:rPr>
                <w:color w:val="000000"/>
                <w:lang w:val="en-US"/>
              </w:rPr>
            </w:pPr>
            <w:r w:rsidRPr="009B4A1D">
              <w:rPr>
                <w:color w:val="000000"/>
                <w:lang w:val="en-US"/>
              </w:rPr>
              <w:t>5/4</w:t>
            </w:r>
          </w:p>
        </w:tc>
        <w:tc>
          <w:tcPr>
            <w:tcW w:w="1684" w:type="dxa"/>
            <w:vAlign w:val="center"/>
          </w:tcPr>
          <w:p w:rsidR="009B4A1D" w:rsidRPr="009B4A1D" w:rsidRDefault="009B4A1D" w:rsidP="009B4A1D">
            <w:pPr>
              <w:pStyle w:val="NormalWeb"/>
              <w:jc w:val="center"/>
              <w:rPr>
                <w:color w:val="000000"/>
                <w:lang w:val="en-US"/>
              </w:rPr>
            </w:pPr>
            <w:r w:rsidRPr="009B4A1D">
              <w:rPr>
                <w:color w:val="000000"/>
                <w:lang w:val="en-US"/>
              </w:rPr>
              <w:t>30</w:t>
            </w:r>
          </w:p>
        </w:tc>
        <w:tc>
          <w:tcPr>
            <w:tcW w:w="1684" w:type="dxa"/>
            <w:vAlign w:val="center"/>
          </w:tcPr>
          <w:p w:rsidR="009B4A1D" w:rsidRPr="009B4A1D" w:rsidRDefault="009B4A1D" w:rsidP="009B4A1D">
            <w:pPr>
              <w:pStyle w:val="NormalWeb"/>
              <w:jc w:val="center"/>
              <w:rPr>
                <w:color w:val="000000"/>
                <w:lang w:val="en-US"/>
              </w:rPr>
            </w:pPr>
            <w:proofErr w:type="spellStart"/>
            <w:r w:rsidRPr="009B4A1D">
              <w:rPr>
                <w:color w:val="000000"/>
              </w:rPr>
              <w:t>Turbulent</w:t>
            </w:r>
            <w:proofErr w:type="spellEnd"/>
            <w:r w:rsidRPr="009B4A1D">
              <w:rPr>
                <w:color w:val="000000"/>
              </w:rPr>
              <w:t xml:space="preserve"> </w:t>
            </w:r>
            <w:proofErr w:type="spellStart"/>
            <w:r w:rsidRPr="009B4A1D">
              <w:rPr>
                <w:color w:val="000000"/>
              </w:rPr>
              <w:t>Chezy</w:t>
            </w:r>
            <w:proofErr w:type="spellEnd"/>
          </w:p>
        </w:tc>
        <w:tc>
          <w:tcPr>
            <w:tcW w:w="1685" w:type="dxa"/>
            <w:vAlign w:val="center"/>
          </w:tcPr>
          <w:p w:rsidR="009B4A1D" w:rsidRPr="009B4A1D" w:rsidRDefault="009B4A1D" w:rsidP="009B4A1D">
            <w:pPr>
              <w:pStyle w:val="NormalWeb"/>
              <w:jc w:val="center"/>
              <w:rPr>
                <w:color w:val="000000"/>
                <w:lang w:val="en-US"/>
              </w:rPr>
            </w:pPr>
            <w:r w:rsidRPr="009B4A1D">
              <w:rPr>
                <w:color w:val="000000"/>
                <w:lang w:val="en-US"/>
              </w:rPr>
              <w:t>Triangular</w:t>
            </w:r>
          </w:p>
        </w:tc>
        <w:tc>
          <w:tcPr>
            <w:tcW w:w="1685" w:type="dxa"/>
            <w:vAlign w:val="center"/>
          </w:tcPr>
          <w:p w:rsidR="009B4A1D" w:rsidRPr="009B4A1D" w:rsidRDefault="009B4A1D" w:rsidP="009B4A1D">
            <w:pPr>
              <w:pStyle w:val="NormalWeb"/>
              <w:jc w:val="center"/>
              <w:rPr>
                <w:color w:val="000000"/>
                <w:lang w:val="en-US"/>
              </w:rPr>
            </w:pPr>
            <w:r w:rsidRPr="009B4A1D">
              <w:rPr>
                <w:color w:val="000000"/>
                <w:lang w:val="en-US"/>
              </w:rPr>
              <w:t>4</w:t>
            </w:r>
          </w:p>
        </w:tc>
      </w:tr>
      <w:tr w:rsidR="009B4A1D" w:rsidRPr="009B4A1D" w:rsidTr="009B4A1D">
        <w:tc>
          <w:tcPr>
            <w:tcW w:w="1684" w:type="dxa"/>
            <w:vAlign w:val="center"/>
          </w:tcPr>
          <w:p w:rsidR="009B4A1D" w:rsidRPr="009B4A1D" w:rsidRDefault="009B4A1D" w:rsidP="009B4A1D">
            <w:pPr>
              <w:pStyle w:val="NormalWeb"/>
              <w:jc w:val="center"/>
              <w:rPr>
                <w:color w:val="000000"/>
                <w:lang w:val="en-US"/>
              </w:rPr>
            </w:pPr>
            <w:r w:rsidRPr="009B4A1D">
              <w:rPr>
                <w:color w:val="000000"/>
                <w:lang w:val="en-US"/>
              </w:rPr>
              <w:t>1</w:t>
            </w:r>
          </w:p>
        </w:tc>
        <w:tc>
          <w:tcPr>
            <w:tcW w:w="1684" w:type="dxa"/>
            <w:vAlign w:val="center"/>
          </w:tcPr>
          <w:p w:rsidR="009B4A1D" w:rsidRPr="009B4A1D" w:rsidRDefault="009B4A1D" w:rsidP="009B4A1D">
            <w:pPr>
              <w:pStyle w:val="NormalWeb"/>
              <w:jc w:val="center"/>
              <w:rPr>
                <w:color w:val="000000"/>
                <w:lang w:val="en-US"/>
              </w:rPr>
            </w:pPr>
            <w:r w:rsidRPr="009B4A1D">
              <w:rPr>
                <w:color w:val="000000"/>
                <w:lang w:val="en-US"/>
              </w:rPr>
              <w:t>24</w:t>
            </w:r>
          </w:p>
        </w:tc>
        <w:tc>
          <w:tcPr>
            <w:tcW w:w="1684" w:type="dxa"/>
            <w:vAlign w:val="center"/>
          </w:tcPr>
          <w:p w:rsidR="009B4A1D" w:rsidRPr="009B4A1D" w:rsidRDefault="009B4A1D" w:rsidP="009B4A1D">
            <w:pPr>
              <w:pStyle w:val="NormalWeb"/>
              <w:jc w:val="center"/>
              <w:rPr>
                <w:color w:val="000000"/>
                <w:lang w:val="en-US"/>
              </w:rPr>
            </w:pPr>
            <w:r w:rsidRPr="009B4A1D">
              <w:rPr>
                <w:color w:val="000000"/>
                <w:lang w:val="en-US"/>
              </w:rPr>
              <w:t>Any</w:t>
            </w:r>
          </w:p>
        </w:tc>
        <w:tc>
          <w:tcPr>
            <w:tcW w:w="1685" w:type="dxa"/>
            <w:vAlign w:val="center"/>
          </w:tcPr>
          <w:p w:rsidR="009B4A1D" w:rsidRPr="009B4A1D" w:rsidRDefault="009B4A1D" w:rsidP="009B4A1D">
            <w:pPr>
              <w:pStyle w:val="NormalWeb"/>
              <w:jc w:val="center"/>
              <w:rPr>
                <w:color w:val="000000"/>
                <w:lang w:val="en-US"/>
              </w:rPr>
            </w:pPr>
            <w:proofErr w:type="spellStart"/>
            <w:r w:rsidRPr="009B4A1D">
              <w:rPr>
                <w:color w:val="000000"/>
              </w:rPr>
              <w:t>Inherently</w:t>
            </w:r>
            <w:proofErr w:type="spellEnd"/>
            <w:r w:rsidRPr="009B4A1D">
              <w:rPr>
                <w:color w:val="000000"/>
              </w:rPr>
              <w:t xml:space="preserve"> </w:t>
            </w:r>
            <w:proofErr w:type="spellStart"/>
            <w:r w:rsidRPr="009B4A1D">
              <w:rPr>
                <w:color w:val="000000"/>
              </w:rPr>
              <w:t>stable</w:t>
            </w:r>
            <w:proofErr w:type="spellEnd"/>
          </w:p>
        </w:tc>
        <w:tc>
          <w:tcPr>
            <w:tcW w:w="1685" w:type="dxa"/>
            <w:vAlign w:val="center"/>
          </w:tcPr>
          <w:p w:rsidR="009B4A1D" w:rsidRPr="009B4A1D" w:rsidRDefault="009B4A1D" w:rsidP="009B4A1D">
            <w:pPr>
              <w:pStyle w:val="NormalWeb"/>
              <w:jc w:val="center"/>
              <w:rPr>
                <w:color w:val="000000"/>
                <w:lang w:val="en-US"/>
              </w:rPr>
            </w:pPr>
            <w:r w:rsidRPr="009B4A1D">
              <w:rPr>
                <w:color w:val="000000"/>
                <w:lang w:val="en-US"/>
              </w:rPr>
              <w:t>∞</w:t>
            </w:r>
          </w:p>
        </w:tc>
      </w:tr>
    </w:tbl>
    <w:p w:rsidR="00385462" w:rsidRPr="00E46FD0" w:rsidRDefault="00385462" w:rsidP="00A30DB6">
      <w:pPr>
        <w:pStyle w:val="NormalWeb"/>
        <w:ind w:firstLine="708"/>
        <w:jc w:val="both"/>
        <w:rPr>
          <w:color w:val="000000"/>
          <w:lang w:val="en-US"/>
        </w:rPr>
      </w:pPr>
      <w:r w:rsidRPr="00E46FD0">
        <w:rPr>
          <w:color w:val="000000"/>
          <w:lang w:val="en-US"/>
        </w:rPr>
        <w:t xml:space="preserve">Table 1 shows that the value </w:t>
      </w:r>
      <w:r w:rsidRPr="00D17E74">
        <w:rPr>
          <w:i/>
          <w:color w:val="000000"/>
          <w:lang w:val="en-US"/>
        </w:rPr>
        <w:t>β</w:t>
      </w:r>
      <w:r w:rsidRPr="00E46FD0">
        <w:rPr>
          <w:color w:val="000000"/>
          <w:lang w:val="en-US"/>
        </w:rPr>
        <w:t xml:space="preserve"> = 1 represents an asymptotic behavior, because for </w:t>
      </w:r>
      <w:proofErr w:type="gramStart"/>
      <w:r w:rsidRPr="00D17E74">
        <w:rPr>
          <w:i/>
          <w:color w:val="000000"/>
          <w:lang w:val="en-US"/>
        </w:rPr>
        <w:t>β</w:t>
      </w:r>
      <w:r w:rsidRPr="00E46FD0">
        <w:rPr>
          <w:color w:val="000000"/>
          <w:lang w:val="en-US"/>
        </w:rPr>
        <w:t xml:space="preserve">  ⇒</w:t>
      </w:r>
      <w:proofErr w:type="gramEnd"/>
      <w:r w:rsidRPr="00E46FD0">
        <w:rPr>
          <w:color w:val="000000"/>
          <w:lang w:val="en-US"/>
        </w:rPr>
        <w:t xml:space="preserve">  1, the neutral-stability Froude number </w:t>
      </w:r>
      <w:r w:rsidR="00D17E74" w:rsidRPr="00D17E74">
        <w:rPr>
          <w:i/>
          <w:iCs/>
          <w:color w:val="000000"/>
          <w:lang w:val="en-US"/>
        </w:rPr>
        <w:t>F</w:t>
      </w:r>
      <w:r w:rsidR="00D17E74" w:rsidRPr="00D17E74">
        <w:rPr>
          <w:i/>
          <w:iCs/>
          <w:color w:val="000000"/>
          <w:vertAlign w:val="subscript"/>
          <w:lang w:val="en-US"/>
        </w:rPr>
        <w:t>ns</w:t>
      </w:r>
      <w:r w:rsidR="00D17E74" w:rsidRPr="00D17E74">
        <w:rPr>
          <w:color w:val="000000"/>
          <w:lang w:val="en-US"/>
        </w:rPr>
        <w:t xml:space="preserve"> </w:t>
      </w:r>
      <w:r w:rsidR="00D17E74" w:rsidRPr="00D17E74">
        <w:rPr>
          <w:color w:val="000000"/>
          <w:sz w:val="27"/>
          <w:szCs w:val="27"/>
          <w:lang w:val="en-US"/>
        </w:rPr>
        <w:t> </w:t>
      </w:r>
      <w:r w:rsidR="00D17E74" w:rsidRPr="00D17E74">
        <w:rPr>
          <w:rFonts w:ascii="Cambria Math" w:hAnsi="Cambria Math" w:cs="Cambria Math"/>
          <w:color w:val="000000"/>
          <w:sz w:val="27"/>
          <w:szCs w:val="27"/>
          <w:lang w:val="en-US"/>
        </w:rPr>
        <w:t>⇒</w:t>
      </w:r>
      <w:r w:rsidR="00D17E74" w:rsidRPr="00D17E74">
        <w:rPr>
          <w:rFonts w:ascii="Calibri" w:hAnsi="Calibri" w:cs="Calibri"/>
          <w:color w:val="000000"/>
          <w:sz w:val="27"/>
          <w:szCs w:val="27"/>
          <w:lang w:val="en-US"/>
        </w:rPr>
        <w:t> </w:t>
      </w:r>
      <w:r w:rsidR="00D17E74" w:rsidRPr="00D17E74">
        <w:rPr>
          <w:color w:val="000000"/>
          <w:lang w:val="en-US"/>
        </w:rPr>
        <w:t xml:space="preserve"> ∞</w:t>
      </w:r>
      <w:r w:rsidRPr="00E46FD0">
        <w:rPr>
          <w:color w:val="000000"/>
          <w:lang w:val="en-US"/>
        </w:rPr>
        <w:t xml:space="preserve">. Since the practical upper limit for the Froude number is much less than ∞, typically closer to 20 (Chow 1959), it follows that the condition </w:t>
      </w:r>
      <w:r w:rsidRPr="00D17E74">
        <w:rPr>
          <w:i/>
          <w:color w:val="000000"/>
          <w:lang w:val="en-US"/>
        </w:rPr>
        <w:t>β</w:t>
      </w:r>
      <w:r w:rsidRPr="00E46FD0">
        <w:rPr>
          <w:color w:val="000000"/>
          <w:lang w:val="en-US"/>
        </w:rPr>
        <w:t xml:space="preserve"> = 1 describes a channel that is always stable. A channel of rating such that </w:t>
      </w:r>
      <w:r w:rsidRPr="00D17E74">
        <w:rPr>
          <w:i/>
          <w:color w:val="000000"/>
          <w:lang w:val="en-US"/>
        </w:rPr>
        <w:t>β</w:t>
      </w:r>
      <w:r w:rsidRPr="00E46FD0">
        <w:rPr>
          <w:color w:val="000000"/>
          <w:lang w:val="en-US"/>
        </w:rPr>
        <w:t xml:space="preserve"> = 1 has been referred to as the </w:t>
      </w:r>
      <w:r w:rsidRPr="00D17E74">
        <w:rPr>
          <w:i/>
          <w:color w:val="000000"/>
          <w:lang w:val="en-US"/>
        </w:rPr>
        <w:t>inherently stable channel</w:t>
      </w:r>
      <w:r w:rsidRPr="00E46FD0">
        <w:rPr>
          <w:color w:val="000000"/>
          <w:lang w:val="en-US"/>
        </w:rPr>
        <w:t xml:space="preserve"> (</w:t>
      </w:r>
      <w:hyperlink r:id="rId6" w:tgtFrame="New perspective" w:history="1">
        <w:r w:rsidRPr="00E46FD0">
          <w:rPr>
            <w:color w:val="000000"/>
            <w:lang w:val="en-US"/>
          </w:rPr>
          <w:t>Ponce 1991</w:t>
        </w:r>
      </w:hyperlink>
      <w:r w:rsidRPr="00E46FD0">
        <w:rPr>
          <w:color w:val="000000"/>
          <w:lang w:val="en-US"/>
        </w:rPr>
        <w:t xml:space="preserve">). </w:t>
      </w:r>
    </w:p>
    <w:p w:rsidR="00385462" w:rsidRDefault="00385462" w:rsidP="00385462">
      <w:pPr>
        <w:pStyle w:val="NormalWeb"/>
        <w:ind w:firstLine="709"/>
        <w:jc w:val="both"/>
        <w:rPr>
          <w:color w:val="000000"/>
          <w:lang w:val="en-US"/>
        </w:rPr>
      </w:pPr>
      <w:r w:rsidRPr="00E46FD0">
        <w:rPr>
          <w:color w:val="000000"/>
          <w:lang w:val="en-US"/>
        </w:rPr>
        <w:t xml:space="preserve">From Eq. 5, for </w:t>
      </w:r>
      <w:r w:rsidRPr="00D17E74">
        <w:rPr>
          <w:i/>
          <w:color w:val="000000"/>
          <w:lang w:val="en-US"/>
        </w:rPr>
        <w:t>β</w:t>
      </w:r>
      <w:r w:rsidRPr="00E46FD0">
        <w:rPr>
          <w:color w:val="000000"/>
          <w:lang w:val="en-US"/>
        </w:rPr>
        <w:t xml:space="preserve"> = 1, the flow velocity is a constant, </w:t>
      </w:r>
      <w:r w:rsidR="00D17E74">
        <w:rPr>
          <w:i/>
          <w:iCs/>
          <w:color w:val="000000"/>
        </w:rPr>
        <w:t>α</w:t>
      </w:r>
      <w:r w:rsidR="00D17E74" w:rsidRPr="00D17E74">
        <w:rPr>
          <w:color w:val="000000"/>
          <w:lang w:val="en-US"/>
        </w:rPr>
        <w:t xml:space="preserve"> = </w:t>
      </w:r>
      <w:r w:rsidR="00D17E74" w:rsidRPr="00D17E74">
        <w:rPr>
          <w:i/>
          <w:iCs/>
          <w:color w:val="000000"/>
          <w:lang w:val="en-US"/>
        </w:rPr>
        <w:t>Q/A</w:t>
      </w:r>
      <w:r w:rsidRPr="00E46FD0">
        <w:rPr>
          <w:color w:val="000000"/>
          <w:lang w:val="en-US"/>
        </w:rPr>
        <w:t xml:space="preserve">. Thus, an inherently stable channel is one for which the flow velocity remains constant as the hydraulic radius varies (Liggett 1975). The shape of the inherently stable channel has been documented by Ponce and </w:t>
      </w:r>
      <w:proofErr w:type="spellStart"/>
      <w:r w:rsidRPr="00E46FD0">
        <w:rPr>
          <w:color w:val="000000"/>
          <w:lang w:val="en-US"/>
        </w:rPr>
        <w:t>Porras</w:t>
      </w:r>
      <w:proofErr w:type="spellEnd"/>
      <w:r w:rsidRPr="00E46FD0">
        <w:rPr>
          <w:color w:val="000000"/>
          <w:lang w:val="en-US"/>
        </w:rPr>
        <w:t xml:space="preserve"> (1993) (Fig. 2).</w:t>
      </w:r>
    </w:p>
    <w:p w:rsidR="00385462" w:rsidRPr="00E46FD0" w:rsidRDefault="00CF1FA0" w:rsidP="00385462">
      <w:pPr>
        <w:pStyle w:val="NormalWeb"/>
        <w:ind w:firstLine="709"/>
        <w:jc w:val="both"/>
        <w:rPr>
          <w:color w:val="000000"/>
          <w:lang w:val="en-US"/>
        </w:rPr>
      </w:pPr>
      <w:r>
        <w:rPr>
          <w:noProof/>
          <w:color w:val="000000"/>
        </w:rPr>
        <w:pict>
          <v:group id="_x0000_s1029" style="position:absolute;left:0;text-align:left;margin-left:36.05pt;margin-top:0;width:374.3pt;height:172.5pt;z-index:251661312" coordorigin="2700,1440" coordsize="7486,3450">
            <v:rect id="_x0000_s1030" style="position:absolute;left:2700;top:1440;width:7486;height:3450;mso-wrap-style:none" strokecolor="white">
              <v:textbox>
                <w:txbxContent>
                  <w:p w:rsidR="00DB1A4F" w:rsidRDefault="00DD498C" w:rsidP="00385462">
                    <w:r w:rsidRPr="00CF1FA0">
                      <w:pict>
                        <v:shape id="_x0000_i1026" type="#_x0000_t75" style="width:359.25pt;height:129.75pt">
                          <v:imagedata r:id="rId7" o:title="chow_froude_and_vedernikov_02"/>
                        </v:shape>
                      </w:pict>
                    </w:r>
                  </w:p>
                </w:txbxContent>
              </v:textbox>
            </v:rect>
            <v:rect id="_x0000_s1031" style="position:absolute;left:2970;top:4155;width:7005;height:735" strokecolor="white">
              <v:textbox>
                <w:txbxContent>
                  <w:p w:rsidR="00DB1A4F" w:rsidRPr="00354EEA" w:rsidRDefault="00DB1A4F" w:rsidP="00385462">
                    <w:pPr>
                      <w:jc w:val="center"/>
                      <w:rPr>
                        <w:rFonts w:ascii="Times New Roman" w:hAnsi="Times New Roman"/>
                        <w:sz w:val="24"/>
                        <w:szCs w:val="24"/>
                        <w:lang w:val="en-US"/>
                      </w:rPr>
                    </w:pPr>
                    <w:proofErr w:type="gramStart"/>
                    <w:r>
                      <w:rPr>
                        <w:rFonts w:ascii="Times New Roman" w:hAnsi="Times New Roman"/>
                        <w:b/>
                        <w:bCs/>
                        <w:color w:val="000000"/>
                        <w:sz w:val="24"/>
                        <w:szCs w:val="24"/>
                        <w:lang w:val="en-US"/>
                      </w:rPr>
                      <w:t>Figure</w:t>
                    </w:r>
                    <w:r w:rsidRPr="00354EEA">
                      <w:rPr>
                        <w:rFonts w:ascii="Times New Roman" w:hAnsi="Times New Roman"/>
                        <w:b/>
                        <w:bCs/>
                        <w:color w:val="000000"/>
                        <w:sz w:val="24"/>
                        <w:szCs w:val="24"/>
                        <w:lang w:val="en-US"/>
                      </w:rPr>
                      <w:t xml:space="preserve"> 2</w:t>
                    </w:r>
                    <w:r>
                      <w:rPr>
                        <w:rFonts w:ascii="Times New Roman" w:hAnsi="Times New Roman"/>
                        <w:b/>
                        <w:bCs/>
                        <w:color w:val="000000"/>
                        <w:sz w:val="24"/>
                        <w:szCs w:val="24"/>
                        <w:lang w:val="en-US"/>
                      </w:rPr>
                      <w:t>.</w:t>
                    </w:r>
                    <w:proofErr w:type="gramEnd"/>
                    <w:r w:rsidRPr="00354EEA">
                      <w:rPr>
                        <w:rFonts w:ascii="Times New Roman" w:hAnsi="Times New Roman"/>
                        <w:b/>
                        <w:bCs/>
                        <w:color w:val="000000"/>
                        <w:sz w:val="24"/>
                        <w:szCs w:val="24"/>
                        <w:lang w:val="en-US"/>
                      </w:rPr>
                      <w:t xml:space="preserve">   </w:t>
                    </w:r>
                    <w:proofErr w:type="gramStart"/>
                    <w:r w:rsidRPr="00354EEA">
                      <w:rPr>
                        <w:rFonts w:ascii="Times New Roman" w:hAnsi="Times New Roman"/>
                        <w:b/>
                        <w:bCs/>
                        <w:color w:val="000000"/>
                        <w:sz w:val="24"/>
                        <w:szCs w:val="24"/>
                        <w:lang w:val="en-US"/>
                      </w:rPr>
                      <w:t xml:space="preserve">Cross-sectional shape of the inherently stable channel (Ponce and </w:t>
                    </w:r>
                    <w:proofErr w:type="spellStart"/>
                    <w:r w:rsidRPr="00354EEA">
                      <w:rPr>
                        <w:rFonts w:ascii="Times New Roman" w:hAnsi="Times New Roman"/>
                        <w:b/>
                        <w:bCs/>
                        <w:color w:val="000000"/>
                        <w:sz w:val="24"/>
                        <w:szCs w:val="24"/>
                        <w:lang w:val="en-US"/>
                      </w:rPr>
                      <w:t>Porras</w:t>
                    </w:r>
                    <w:proofErr w:type="spellEnd"/>
                    <w:r w:rsidRPr="00354EEA">
                      <w:rPr>
                        <w:rFonts w:ascii="Times New Roman" w:hAnsi="Times New Roman"/>
                        <w:b/>
                        <w:bCs/>
                        <w:color w:val="000000"/>
                        <w:sz w:val="24"/>
                        <w:szCs w:val="24"/>
                        <w:lang w:val="en-US"/>
                      </w:rPr>
                      <w:t xml:space="preserve"> 1993).</w:t>
                    </w:r>
                    <w:proofErr w:type="gramEnd"/>
                  </w:p>
                </w:txbxContent>
              </v:textbox>
            </v:rect>
          </v:group>
        </w:pict>
      </w:r>
    </w:p>
    <w:p w:rsidR="00385462" w:rsidRDefault="00385462" w:rsidP="00385462">
      <w:pPr>
        <w:pStyle w:val="NormalWeb"/>
        <w:ind w:firstLine="709"/>
        <w:jc w:val="both"/>
        <w:rPr>
          <w:color w:val="000000"/>
          <w:lang w:val="en-US"/>
        </w:rPr>
      </w:pPr>
    </w:p>
    <w:p w:rsidR="00385462" w:rsidRPr="00354EEA" w:rsidRDefault="00385462" w:rsidP="00385462">
      <w:pPr>
        <w:rPr>
          <w:lang w:val="en-US" w:eastAsia="es-MX"/>
        </w:rPr>
      </w:pPr>
    </w:p>
    <w:p w:rsidR="00385462" w:rsidRPr="00354EEA" w:rsidRDefault="00385462" w:rsidP="00385462">
      <w:pPr>
        <w:rPr>
          <w:lang w:val="en-US" w:eastAsia="es-MX"/>
        </w:rPr>
      </w:pPr>
    </w:p>
    <w:p w:rsidR="00385462" w:rsidRPr="00354EEA" w:rsidRDefault="00385462" w:rsidP="00385462">
      <w:pPr>
        <w:rPr>
          <w:lang w:val="en-US" w:eastAsia="es-MX"/>
        </w:rPr>
      </w:pPr>
    </w:p>
    <w:p w:rsidR="00385462" w:rsidRPr="00354EEA" w:rsidRDefault="00385462" w:rsidP="00385462">
      <w:pPr>
        <w:rPr>
          <w:lang w:val="en-US" w:eastAsia="es-MX"/>
        </w:rPr>
      </w:pPr>
    </w:p>
    <w:p w:rsidR="00385462" w:rsidRDefault="00385462" w:rsidP="00385462">
      <w:pPr>
        <w:rPr>
          <w:lang w:val="en-US" w:eastAsia="es-MX"/>
        </w:rPr>
      </w:pPr>
    </w:p>
    <w:p w:rsidR="00385462" w:rsidRPr="00354EEA" w:rsidRDefault="00385462" w:rsidP="00385462">
      <w:pPr>
        <w:pStyle w:val="NormalWeb"/>
        <w:rPr>
          <w:color w:val="000000"/>
          <w:lang w:val="en-US"/>
        </w:rPr>
      </w:pPr>
      <w:r w:rsidRPr="00354EEA">
        <w:rPr>
          <w:b/>
          <w:bCs/>
          <w:color w:val="000000"/>
          <w:lang w:val="en-US"/>
        </w:rPr>
        <w:t>THE FROUDE NUMBER</w:t>
      </w:r>
      <w:r w:rsidRPr="00354EEA">
        <w:rPr>
          <w:color w:val="000000"/>
          <w:lang w:val="en-US"/>
        </w:rPr>
        <w:t xml:space="preserve"> </w:t>
      </w:r>
    </w:p>
    <w:p w:rsidR="00385462" w:rsidRDefault="00385462" w:rsidP="00385462">
      <w:pPr>
        <w:pStyle w:val="NormalWeb"/>
        <w:ind w:firstLine="709"/>
        <w:jc w:val="both"/>
        <w:rPr>
          <w:color w:val="000000"/>
          <w:lang w:val="en-US"/>
        </w:rPr>
      </w:pPr>
      <w:r w:rsidRPr="00354EEA">
        <w:rPr>
          <w:color w:val="000000"/>
          <w:lang w:val="en-US"/>
        </w:rPr>
        <w:t xml:space="preserve">The Froude number is attributed to William Froude, who was born in </w:t>
      </w:r>
      <w:proofErr w:type="spellStart"/>
      <w:r w:rsidRPr="00354EEA">
        <w:rPr>
          <w:color w:val="000000"/>
          <w:lang w:val="en-US"/>
        </w:rPr>
        <w:t>Dartington</w:t>
      </w:r>
      <w:proofErr w:type="spellEnd"/>
      <w:r w:rsidRPr="00354EEA">
        <w:rPr>
          <w:color w:val="000000"/>
          <w:lang w:val="en-US"/>
        </w:rPr>
        <w:t xml:space="preserve">, Devon, England in 1810, and died from a stroke on a cruise to South </w:t>
      </w:r>
      <w:r w:rsidRPr="00354EEA">
        <w:rPr>
          <w:color w:val="000000"/>
          <w:lang w:val="en-US"/>
        </w:rPr>
        <w:lastRenderedPageBreak/>
        <w:t>Af</w:t>
      </w:r>
      <w:r w:rsidR="00DD498C">
        <w:rPr>
          <w:color w:val="000000"/>
          <w:lang w:val="en-US"/>
        </w:rPr>
        <w:t>rica in 1879, at age 69</w:t>
      </w:r>
      <w:r w:rsidRPr="00354EEA">
        <w:rPr>
          <w:color w:val="000000"/>
          <w:lang w:val="en-US"/>
        </w:rPr>
        <w:t>. In 1861, Froude wrote a paper on the design of ship stability in a seaway (</w:t>
      </w:r>
      <w:r w:rsidRPr="00D17E74">
        <w:rPr>
          <w:i/>
          <w:color w:val="000000"/>
          <w:lang w:val="en-US"/>
        </w:rPr>
        <w:t>http://froude.sdsu.edu</w:t>
      </w:r>
      <w:r w:rsidRPr="00354EEA">
        <w:rPr>
          <w:color w:val="000000"/>
          <w:lang w:val="en-US"/>
        </w:rPr>
        <w:t xml:space="preserve">). Later, between 1863 and 1867, working with physical models of ships, he showed that the frictional resistance in the model (at reduced scale) and prototype (the actual ship) were equal when the speed </w:t>
      </w:r>
      <w:r w:rsidRPr="00D17E74">
        <w:rPr>
          <w:i/>
          <w:color w:val="000000"/>
          <w:lang w:val="en-US"/>
        </w:rPr>
        <w:t>V</w:t>
      </w:r>
      <w:r w:rsidRPr="00354EEA">
        <w:rPr>
          <w:color w:val="000000"/>
          <w:lang w:val="en-US"/>
        </w:rPr>
        <w:t xml:space="preserve"> was proportional to the length </w:t>
      </w:r>
      <w:r w:rsidRPr="00D17E74">
        <w:rPr>
          <w:i/>
          <w:color w:val="000000"/>
          <w:lang w:val="en-US"/>
        </w:rPr>
        <w:t>L</w:t>
      </w:r>
      <w:r w:rsidR="007978CA">
        <w:rPr>
          <w:color w:val="000000"/>
          <w:lang w:val="en-US"/>
        </w:rPr>
        <w:t xml:space="preserve"> to the power 1/2:</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7"/>
        <w:gridCol w:w="2807"/>
        <w:gridCol w:w="2808"/>
      </w:tblGrid>
      <w:tr w:rsidR="00511B9A" w:rsidTr="00511B9A">
        <w:tc>
          <w:tcPr>
            <w:tcW w:w="2807" w:type="dxa"/>
          </w:tcPr>
          <w:p w:rsidR="00511B9A" w:rsidRDefault="00511B9A" w:rsidP="00385462">
            <w:pPr>
              <w:pStyle w:val="NormalWeb"/>
              <w:jc w:val="both"/>
              <w:rPr>
                <w:color w:val="000000"/>
                <w:lang w:val="en-US"/>
              </w:rPr>
            </w:pPr>
          </w:p>
        </w:tc>
        <w:tc>
          <w:tcPr>
            <w:tcW w:w="2807" w:type="dxa"/>
          </w:tcPr>
          <w:p w:rsidR="00511B9A" w:rsidRDefault="00511B9A" w:rsidP="00385462">
            <w:pPr>
              <w:pStyle w:val="NormalWeb"/>
              <w:jc w:val="both"/>
              <w:rPr>
                <w:color w:val="000000"/>
                <w:lang w:val="en-US"/>
              </w:rPr>
            </w:pPr>
            <m:oMathPara>
              <m:oMath>
                <m:r>
                  <w:rPr>
                    <w:rFonts w:ascii="Cambria Math" w:hAnsi="Cambria Math"/>
                    <w:color w:val="000000"/>
                    <w:lang w:val="en-US"/>
                  </w:rPr>
                  <m:t>V=k</m:t>
                </m:r>
                <m:sSup>
                  <m:sSupPr>
                    <m:ctrlPr>
                      <w:rPr>
                        <w:rFonts w:ascii="Cambria Math" w:hAnsi="Cambria Math"/>
                        <w:i/>
                        <w:color w:val="000000"/>
                        <w:lang w:val="en-US"/>
                      </w:rPr>
                    </m:ctrlPr>
                  </m:sSupPr>
                  <m:e>
                    <m:r>
                      <w:rPr>
                        <w:rFonts w:ascii="Cambria Math" w:hAnsi="Cambria Math"/>
                        <w:color w:val="000000"/>
                        <w:lang w:val="en-US"/>
                      </w:rPr>
                      <m:t>L</m:t>
                    </m:r>
                  </m:e>
                  <m:sup>
                    <m:box>
                      <m:boxPr>
                        <m:ctrlPr>
                          <w:rPr>
                            <w:rFonts w:ascii="Cambria Math" w:hAnsi="Cambria Math"/>
                            <w:i/>
                            <w:color w:val="000000"/>
                            <w:lang w:val="en-US"/>
                          </w:rPr>
                        </m:ctrlPr>
                      </m:boxPr>
                      <m:e>
                        <m:argPr>
                          <m:argSz m:val="-1"/>
                        </m:argPr>
                        <m:f>
                          <m:fPr>
                            <m:ctrlPr>
                              <w:rPr>
                                <w:rFonts w:ascii="Cambria Math" w:hAnsi="Cambria Math"/>
                                <w:i/>
                                <w:color w:val="000000"/>
                                <w:lang w:val="en-US"/>
                              </w:rPr>
                            </m:ctrlPr>
                          </m:fPr>
                          <m:num>
                            <m:r>
                              <w:rPr>
                                <w:rFonts w:ascii="Cambria Math" w:hAnsi="Cambria Math"/>
                                <w:color w:val="000000"/>
                                <w:lang w:val="en-US"/>
                              </w:rPr>
                              <m:t>1</m:t>
                            </m:r>
                          </m:num>
                          <m:den>
                            <m:r>
                              <w:rPr>
                                <w:rFonts w:ascii="Cambria Math" w:hAnsi="Cambria Math"/>
                                <w:color w:val="000000"/>
                                <w:lang w:val="en-US"/>
                              </w:rPr>
                              <m:t>2</m:t>
                            </m:r>
                          </m:den>
                        </m:f>
                      </m:e>
                    </m:box>
                  </m:sup>
                </m:sSup>
              </m:oMath>
            </m:oMathPara>
          </w:p>
        </w:tc>
        <w:tc>
          <w:tcPr>
            <w:tcW w:w="2808" w:type="dxa"/>
          </w:tcPr>
          <w:p w:rsidR="00511B9A" w:rsidRDefault="00511B9A" w:rsidP="00511B9A">
            <w:pPr>
              <w:pStyle w:val="NormalWeb"/>
              <w:jc w:val="right"/>
              <w:rPr>
                <w:color w:val="000000"/>
                <w:lang w:val="en-US"/>
              </w:rPr>
            </w:pPr>
            <w:r>
              <w:rPr>
                <w:color w:val="000000"/>
                <w:lang w:val="en-US"/>
              </w:rPr>
              <w:t>(12)</w:t>
            </w:r>
          </w:p>
        </w:tc>
      </w:tr>
    </w:tbl>
    <w:p w:rsidR="00385462" w:rsidRDefault="00385462" w:rsidP="00385462">
      <w:pPr>
        <w:pStyle w:val="NormalWeb"/>
        <w:jc w:val="both"/>
        <w:rPr>
          <w:color w:val="000000"/>
          <w:lang w:val="en-US"/>
        </w:rPr>
      </w:pPr>
      <w:proofErr w:type="gramStart"/>
      <w:r w:rsidRPr="00BE7F5A">
        <w:rPr>
          <w:color w:val="000000"/>
          <w:lang w:val="en-US"/>
        </w:rPr>
        <w:t>in</w:t>
      </w:r>
      <w:proofErr w:type="gramEnd"/>
      <w:r w:rsidRPr="00BE7F5A">
        <w:rPr>
          <w:color w:val="000000"/>
          <w:lang w:val="en-US"/>
        </w:rPr>
        <w:t xml:space="preserve"> which </w:t>
      </w:r>
      <w:r w:rsidRPr="00D17E74">
        <w:rPr>
          <w:i/>
          <w:color w:val="000000"/>
          <w:lang w:val="en-US"/>
        </w:rPr>
        <w:t>k</w:t>
      </w:r>
      <w:r w:rsidRPr="00BE7F5A">
        <w:rPr>
          <w:color w:val="000000"/>
          <w:lang w:val="en-US"/>
        </w:rPr>
        <w:t xml:space="preserve"> is a constant that applies to both model and prototype. Froude called this physical law the "Law of Comparison." He was the first to identify the most efficient shape for the hull of ships, as well as to predict ship stability based on studies using reduced-scale models.</w:t>
      </w:r>
    </w:p>
    <w:p w:rsidR="00385462" w:rsidRDefault="00385462" w:rsidP="00385462">
      <w:pPr>
        <w:pStyle w:val="NormalWeb"/>
        <w:ind w:firstLine="708"/>
        <w:jc w:val="both"/>
        <w:rPr>
          <w:color w:val="000000"/>
          <w:lang w:val="en-US"/>
        </w:rPr>
      </w:pPr>
      <w:r w:rsidRPr="00BE7F5A">
        <w:rPr>
          <w:color w:val="000000"/>
          <w:lang w:val="en-US"/>
        </w:rPr>
        <w:t>In open-channel hydraulics, Froude's Law is embodied in the Froude number, defined as follows (Ch</w:t>
      </w:r>
      <w:r>
        <w:rPr>
          <w:color w:val="000000"/>
          <w:lang w:val="en-US"/>
        </w:rPr>
        <w:t xml:space="preserve">ow 1959; </w:t>
      </w:r>
      <w:proofErr w:type="spellStart"/>
      <w:r>
        <w:rPr>
          <w:color w:val="000000"/>
          <w:lang w:val="en-US"/>
        </w:rPr>
        <w:t>Brater</w:t>
      </w:r>
      <w:proofErr w:type="spellEnd"/>
      <w:r>
        <w:rPr>
          <w:color w:val="000000"/>
          <w:lang w:val="en-US"/>
        </w:rPr>
        <w:t xml:space="preserve"> and King 1976):</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7"/>
        <w:gridCol w:w="2807"/>
        <w:gridCol w:w="2808"/>
      </w:tblGrid>
      <w:tr w:rsidR="00511B9A" w:rsidTr="00511B9A">
        <w:tc>
          <w:tcPr>
            <w:tcW w:w="2807" w:type="dxa"/>
          </w:tcPr>
          <w:p w:rsidR="00511B9A" w:rsidRDefault="00511B9A" w:rsidP="00385462">
            <w:pPr>
              <w:pStyle w:val="NormalWeb"/>
              <w:jc w:val="both"/>
              <w:rPr>
                <w:color w:val="000000"/>
                <w:lang w:val="en-US"/>
              </w:rPr>
            </w:pPr>
          </w:p>
        </w:tc>
        <w:tc>
          <w:tcPr>
            <w:tcW w:w="2807" w:type="dxa"/>
          </w:tcPr>
          <w:p w:rsidR="00511B9A" w:rsidRDefault="00511B9A" w:rsidP="00385462">
            <w:pPr>
              <w:pStyle w:val="NormalWeb"/>
              <w:jc w:val="both"/>
              <w:rPr>
                <w:color w:val="000000"/>
                <w:lang w:val="en-US"/>
              </w:rPr>
            </w:pPr>
            <m:oMathPara>
              <m:oMath>
                <m:r>
                  <w:rPr>
                    <w:rFonts w:ascii="Cambria Math" w:hAnsi="Cambria Math"/>
                    <w:color w:val="000000"/>
                    <w:lang w:val="en-US"/>
                  </w:rPr>
                  <m:t>F=</m:t>
                </m:r>
                <m:f>
                  <m:fPr>
                    <m:ctrlPr>
                      <w:rPr>
                        <w:rFonts w:ascii="Cambria Math" w:hAnsi="Cambria Math"/>
                        <w:i/>
                        <w:color w:val="000000"/>
                        <w:lang w:val="en-US"/>
                      </w:rPr>
                    </m:ctrlPr>
                  </m:fPr>
                  <m:num>
                    <m:r>
                      <w:rPr>
                        <w:rFonts w:ascii="Cambria Math" w:hAnsi="Cambria Math"/>
                        <w:color w:val="000000"/>
                        <w:lang w:val="en-US"/>
                      </w:rPr>
                      <m:t>V</m:t>
                    </m:r>
                  </m:num>
                  <m:den>
                    <m:sSup>
                      <m:sSupPr>
                        <m:ctrlPr>
                          <w:rPr>
                            <w:rFonts w:ascii="Cambria Math" w:hAnsi="Cambria Math"/>
                            <w:i/>
                            <w:color w:val="000000"/>
                            <w:lang w:val="en-US"/>
                          </w:rPr>
                        </m:ctrlPr>
                      </m:sSupPr>
                      <m:e>
                        <m:r>
                          <w:rPr>
                            <w:rFonts w:ascii="Cambria Math" w:hAnsi="Cambria Math"/>
                            <w:color w:val="000000"/>
                            <w:lang w:val="en-US"/>
                          </w:rPr>
                          <m:t>(gD)</m:t>
                        </m:r>
                      </m:e>
                      <m:sup>
                        <m:box>
                          <m:boxPr>
                            <m:ctrlPr>
                              <w:rPr>
                                <w:rFonts w:ascii="Cambria Math" w:hAnsi="Cambria Math"/>
                                <w:i/>
                                <w:color w:val="000000"/>
                                <w:lang w:val="en-US"/>
                              </w:rPr>
                            </m:ctrlPr>
                          </m:boxPr>
                          <m:e>
                            <m:argPr>
                              <m:argSz m:val="-1"/>
                            </m:argPr>
                            <m:f>
                              <m:fPr>
                                <m:ctrlPr>
                                  <w:rPr>
                                    <w:rFonts w:ascii="Cambria Math" w:hAnsi="Cambria Math"/>
                                    <w:i/>
                                    <w:color w:val="000000"/>
                                    <w:lang w:val="en-US"/>
                                  </w:rPr>
                                </m:ctrlPr>
                              </m:fPr>
                              <m:num>
                                <m:r>
                                  <w:rPr>
                                    <w:rFonts w:ascii="Cambria Math" w:hAnsi="Cambria Math"/>
                                    <w:color w:val="000000"/>
                                    <w:lang w:val="en-US"/>
                                  </w:rPr>
                                  <m:t>1</m:t>
                                </m:r>
                              </m:num>
                              <m:den>
                                <m:r>
                                  <w:rPr>
                                    <w:rFonts w:ascii="Cambria Math" w:hAnsi="Cambria Math"/>
                                    <w:color w:val="000000"/>
                                    <w:lang w:val="en-US"/>
                                  </w:rPr>
                                  <m:t>2</m:t>
                                </m:r>
                              </m:den>
                            </m:f>
                          </m:e>
                        </m:box>
                      </m:sup>
                    </m:sSup>
                  </m:den>
                </m:f>
              </m:oMath>
            </m:oMathPara>
          </w:p>
        </w:tc>
        <w:tc>
          <w:tcPr>
            <w:tcW w:w="2808" w:type="dxa"/>
          </w:tcPr>
          <w:p w:rsidR="00511B9A" w:rsidRDefault="00511B9A" w:rsidP="00511B9A">
            <w:pPr>
              <w:pStyle w:val="NormalWeb"/>
              <w:jc w:val="right"/>
              <w:rPr>
                <w:color w:val="000000"/>
                <w:lang w:val="en-US"/>
              </w:rPr>
            </w:pPr>
            <w:r>
              <w:rPr>
                <w:color w:val="000000"/>
                <w:lang w:val="en-US"/>
              </w:rPr>
              <w:t>(13)</w:t>
            </w:r>
          </w:p>
        </w:tc>
      </w:tr>
    </w:tbl>
    <w:p w:rsidR="00385462" w:rsidRPr="003C2938" w:rsidRDefault="00385462" w:rsidP="00511B9A">
      <w:pPr>
        <w:pStyle w:val="NormalWeb"/>
        <w:jc w:val="both"/>
        <w:rPr>
          <w:color w:val="000000"/>
          <w:lang w:val="en-US"/>
        </w:rPr>
      </w:pPr>
      <w:proofErr w:type="gramStart"/>
      <w:r w:rsidRPr="003C2938">
        <w:rPr>
          <w:color w:val="000000"/>
          <w:lang w:val="en-US"/>
        </w:rPr>
        <w:t>in</w:t>
      </w:r>
      <w:proofErr w:type="gramEnd"/>
      <w:r w:rsidRPr="003C2938">
        <w:rPr>
          <w:color w:val="000000"/>
          <w:lang w:val="en-US"/>
        </w:rPr>
        <w:t xml:space="preserve"> which </w:t>
      </w:r>
      <w:r w:rsidRPr="003C2938">
        <w:rPr>
          <w:i/>
          <w:color w:val="000000"/>
          <w:lang w:val="en-US"/>
        </w:rPr>
        <w:t>D</w:t>
      </w:r>
      <w:r w:rsidRPr="003C2938">
        <w:rPr>
          <w:color w:val="000000"/>
          <w:lang w:val="en-US"/>
        </w:rPr>
        <w:t xml:space="preserve"> is the hydraulic depth, defined as the flow area divided by the wetted perimeter. Note that for application to open-channel flow, the horizontal length </w:t>
      </w:r>
      <w:r w:rsidRPr="00D17E74">
        <w:rPr>
          <w:i/>
          <w:color w:val="000000"/>
          <w:lang w:val="en-US"/>
        </w:rPr>
        <w:t>L</w:t>
      </w:r>
      <w:r w:rsidRPr="003C2938">
        <w:rPr>
          <w:color w:val="000000"/>
          <w:lang w:val="en-US"/>
        </w:rPr>
        <w:t xml:space="preserve"> in Froude's Law (Eq. 12) has been replaced by the hydraulic depth </w:t>
      </w:r>
      <w:r w:rsidRPr="003C2938">
        <w:rPr>
          <w:i/>
          <w:color w:val="000000"/>
          <w:lang w:val="en-US"/>
        </w:rPr>
        <w:t>D</w:t>
      </w:r>
      <w:r w:rsidRPr="003C2938">
        <w:rPr>
          <w:color w:val="000000"/>
          <w:lang w:val="en-US"/>
        </w:rPr>
        <w:t xml:space="preserve"> (Eq. 13). This equation is basically the same as Eq. 8, wherein the hydraulic depth </w:t>
      </w:r>
      <w:r w:rsidRPr="003C2938">
        <w:rPr>
          <w:i/>
          <w:color w:val="000000"/>
          <w:lang w:val="en-US"/>
        </w:rPr>
        <w:t>D</w:t>
      </w:r>
      <w:r w:rsidRPr="003C2938">
        <w:rPr>
          <w:color w:val="000000"/>
          <w:lang w:val="en-US"/>
        </w:rPr>
        <w:t xml:space="preserve"> has been approximated as the flow depth </w:t>
      </w:r>
      <w:r w:rsidRPr="00D17E74">
        <w:rPr>
          <w:i/>
          <w:color w:val="000000"/>
          <w:lang w:val="en-US"/>
        </w:rPr>
        <w:t>y</w:t>
      </w:r>
      <w:r w:rsidRPr="003C2938">
        <w:rPr>
          <w:color w:val="000000"/>
          <w:lang w:val="en-US"/>
        </w:rPr>
        <w:t xml:space="preserve">. </w:t>
      </w:r>
    </w:p>
    <w:p w:rsidR="00385462" w:rsidRPr="003C2938" w:rsidRDefault="00385462" w:rsidP="00385462">
      <w:pPr>
        <w:pStyle w:val="NormalWeb"/>
        <w:jc w:val="both"/>
        <w:rPr>
          <w:b/>
          <w:color w:val="000000"/>
          <w:lang w:val="en-US"/>
        </w:rPr>
      </w:pPr>
      <w:r w:rsidRPr="003C2938">
        <w:rPr>
          <w:b/>
          <w:color w:val="000000"/>
          <w:lang w:val="en-US"/>
        </w:rPr>
        <w:t xml:space="preserve">THE VEDERNIKOV NUMBER </w:t>
      </w:r>
    </w:p>
    <w:p w:rsidR="00385462" w:rsidRPr="003C2938" w:rsidRDefault="00385462" w:rsidP="00385462">
      <w:pPr>
        <w:pStyle w:val="NormalWeb"/>
        <w:ind w:firstLine="708"/>
        <w:jc w:val="both"/>
        <w:rPr>
          <w:color w:val="000000"/>
          <w:lang w:val="en-US"/>
        </w:rPr>
      </w:pPr>
      <w:r w:rsidRPr="003C2938">
        <w:rPr>
          <w:color w:val="000000"/>
          <w:lang w:val="en-US"/>
        </w:rPr>
        <w:t xml:space="preserve">The concept of </w:t>
      </w:r>
      <w:proofErr w:type="spellStart"/>
      <w:r w:rsidRPr="003C2938">
        <w:rPr>
          <w:color w:val="000000"/>
          <w:lang w:val="en-US"/>
        </w:rPr>
        <w:t>Vedernikov</w:t>
      </w:r>
      <w:proofErr w:type="spellEnd"/>
      <w:r w:rsidRPr="003C2938">
        <w:rPr>
          <w:color w:val="000000"/>
          <w:lang w:val="en-US"/>
        </w:rPr>
        <w:t xml:space="preserve"> number was first published in a Soviet journal (</w:t>
      </w:r>
      <w:proofErr w:type="spellStart"/>
      <w:r w:rsidRPr="003C2938">
        <w:rPr>
          <w:color w:val="000000"/>
          <w:lang w:val="en-US"/>
        </w:rPr>
        <w:t>Vedernikov</w:t>
      </w:r>
      <w:proofErr w:type="spellEnd"/>
      <w:r w:rsidRPr="003C2938">
        <w:rPr>
          <w:color w:val="000000"/>
          <w:lang w:val="en-US"/>
        </w:rPr>
        <w:t xml:space="preserve"> 1945; 1946). </w:t>
      </w:r>
      <w:proofErr w:type="spellStart"/>
      <w:r w:rsidRPr="003C2938">
        <w:rPr>
          <w:color w:val="000000"/>
          <w:lang w:val="en-US"/>
        </w:rPr>
        <w:t>Craya</w:t>
      </w:r>
      <w:proofErr w:type="spellEnd"/>
      <w:r w:rsidRPr="003C2938">
        <w:rPr>
          <w:color w:val="000000"/>
          <w:lang w:val="en-US"/>
        </w:rPr>
        <w:t xml:space="preserve"> wrote about the same concept in a paper published in 1952 (</w:t>
      </w:r>
      <w:proofErr w:type="spellStart"/>
      <w:r w:rsidRPr="003C2938">
        <w:rPr>
          <w:color w:val="000000"/>
          <w:lang w:val="en-US"/>
        </w:rPr>
        <w:t>Craya</w:t>
      </w:r>
      <w:proofErr w:type="spellEnd"/>
      <w:r w:rsidRPr="003C2938">
        <w:rPr>
          <w:color w:val="000000"/>
          <w:lang w:val="en-US"/>
        </w:rPr>
        <w:t xml:space="preserve"> 1952). The </w:t>
      </w:r>
      <w:proofErr w:type="spellStart"/>
      <w:r w:rsidRPr="003C2938">
        <w:rPr>
          <w:color w:val="000000"/>
          <w:lang w:val="en-US"/>
        </w:rPr>
        <w:t>Vedernikov-Craya</w:t>
      </w:r>
      <w:proofErr w:type="spellEnd"/>
      <w:r w:rsidRPr="003C2938">
        <w:rPr>
          <w:color w:val="000000"/>
          <w:lang w:val="en-US"/>
        </w:rPr>
        <w:t xml:space="preserve"> criterion states that roll waves will form when the </w:t>
      </w:r>
      <w:proofErr w:type="spellStart"/>
      <w:r w:rsidRPr="003C2938">
        <w:rPr>
          <w:color w:val="000000"/>
          <w:lang w:val="en-US"/>
        </w:rPr>
        <w:t>Seddon</w:t>
      </w:r>
      <w:proofErr w:type="spellEnd"/>
      <w:r w:rsidRPr="003C2938">
        <w:rPr>
          <w:color w:val="000000"/>
          <w:lang w:val="en-US"/>
        </w:rPr>
        <w:t xml:space="preserve"> celerity equals or exceeds the Lagrange celerity, that is, when the kinematic wave celerity, governed by gravity and friction, exceeds the dynamic wave celerity, governed by the pressure gradient and inertia. This is the condition that the </w:t>
      </w:r>
      <w:proofErr w:type="spellStart"/>
      <w:r w:rsidRPr="003C2938">
        <w:rPr>
          <w:color w:val="000000"/>
          <w:lang w:val="en-US"/>
        </w:rPr>
        <w:t>Vedernikov</w:t>
      </w:r>
      <w:proofErr w:type="spellEnd"/>
      <w:r w:rsidRPr="003C2938">
        <w:rPr>
          <w:color w:val="000000"/>
          <w:lang w:val="en-US"/>
        </w:rPr>
        <w:t xml:space="preserve"> number </w:t>
      </w:r>
      <w:proofErr w:type="gramStart"/>
      <w:r w:rsidRPr="00C63954">
        <w:rPr>
          <w:i/>
          <w:color w:val="000000"/>
          <w:lang w:val="en-US"/>
        </w:rPr>
        <w:t>V</w:t>
      </w:r>
      <w:r w:rsidRPr="003C2938">
        <w:rPr>
          <w:color w:val="000000"/>
          <w:lang w:val="en-US"/>
        </w:rPr>
        <w:t xml:space="preserve">  ≥</w:t>
      </w:r>
      <w:proofErr w:type="gramEnd"/>
      <w:r w:rsidRPr="003C2938">
        <w:rPr>
          <w:color w:val="000000"/>
          <w:lang w:val="en-US"/>
        </w:rPr>
        <w:t xml:space="preserve"> 1. </w:t>
      </w:r>
    </w:p>
    <w:p w:rsidR="00385462" w:rsidRPr="003C2938" w:rsidRDefault="00385462" w:rsidP="00385462">
      <w:pPr>
        <w:pStyle w:val="NormalWeb"/>
        <w:ind w:firstLine="708"/>
        <w:jc w:val="both"/>
        <w:rPr>
          <w:color w:val="000000"/>
          <w:lang w:val="en-US"/>
        </w:rPr>
      </w:pPr>
      <w:r w:rsidRPr="003C2938">
        <w:rPr>
          <w:color w:val="000000"/>
          <w:lang w:val="en-US"/>
        </w:rPr>
        <w:t xml:space="preserve">Note the unfortunate confusion in </w:t>
      </w:r>
      <w:proofErr w:type="spellStart"/>
      <w:r w:rsidRPr="003C2938">
        <w:rPr>
          <w:color w:val="000000"/>
          <w:lang w:val="en-US"/>
        </w:rPr>
        <w:t>Craya's</w:t>
      </w:r>
      <w:proofErr w:type="spellEnd"/>
      <w:r w:rsidRPr="003C2938">
        <w:rPr>
          <w:color w:val="000000"/>
          <w:lang w:val="en-US"/>
        </w:rPr>
        <w:t xml:space="preserve"> seminal paper, where the Lagrange [dynamic wave] celerity is described as governed by </w:t>
      </w:r>
      <w:r w:rsidRPr="003C2938">
        <w:rPr>
          <w:i/>
          <w:color w:val="000000"/>
          <w:lang w:val="en-US"/>
        </w:rPr>
        <w:t>gravity</w:t>
      </w:r>
      <w:r w:rsidRPr="003C2938">
        <w:rPr>
          <w:color w:val="000000"/>
          <w:lang w:val="en-US"/>
        </w:rPr>
        <w:t xml:space="preserve"> [</w:t>
      </w:r>
      <w:r w:rsidRPr="003C2938">
        <w:rPr>
          <w:i/>
          <w:color w:val="000000"/>
          <w:lang w:val="en-US"/>
        </w:rPr>
        <w:t>sic</w:t>
      </w:r>
      <w:r w:rsidRPr="003C2938">
        <w:rPr>
          <w:color w:val="000000"/>
          <w:lang w:val="en-US"/>
        </w:rPr>
        <w:t xml:space="preserve">] and inertia. The role of the several forces acting in unsteady flow in open channels (gravity, friction, pressure gradient, and inertia) has been clarified by Ponce and Simons (1977), who calculated the </w:t>
      </w:r>
      <w:r w:rsidRPr="00C94D67">
        <w:rPr>
          <w:i/>
          <w:color w:val="000000"/>
          <w:lang w:val="en-US"/>
        </w:rPr>
        <w:t>F</w:t>
      </w:r>
      <w:r w:rsidRPr="003C2938">
        <w:rPr>
          <w:color w:val="000000"/>
          <w:lang w:val="en-US"/>
        </w:rPr>
        <w:t xml:space="preserve"> = 2, that is, </w:t>
      </w:r>
      <w:r w:rsidRPr="00C63954">
        <w:rPr>
          <w:i/>
          <w:color w:val="000000"/>
          <w:lang w:val="en-US"/>
        </w:rPr>
        <w:t>V</w:t>
      </w:r>
      <w:r w:rsidRPr="003C2938">
        <w:rPr>
          <w:color w:val="000000"/>
          <w:lang w:val="en-US"/>
        </w:rPr>
        <w:t xml:space="preserve"> = 1, all waves propagate at the same celerity, regardless of size. </w:t>
      </w:r>
    </w:p>
    <w:p w:rsidR="00385462" w:rsidRDefault="00385462" w:rsidP="00385462">
      <w:pPr>
        <w:pStyle w:val="NormalWeb"/>
        <w:ind w:firstLine="708"/>
        <w:jc w:val="both"/>
        <w:rPr>
          <w:color w:val="000000"/>
          <w:lang w:val="en-US"/>
        </w:rPr>
      </w:pPr>
      <w:r w:rsidRPr="003C2938">
        <w:rPr>
          <w:color w:val="000000"/>
          <w:lang w:val="en-US"/>
        </w:rPr>
        <w:t xml:space="preserve">To reiterate, the </w:t>
      </w:r>
      <w:proofErr w:type="spellStart"/>
      <w:r w:rsidRPr="003C2938">
        <w:rPr>
          <w:color w:val="000000"/>
          <w:lang w:val="en-US"/>
        </w:rPr>
        <w:t>Vedernikov-Craya</w:t>
      </w:r>
      <w:proofErr w:type="spellEnd"/>
      <w:r w:rsidRPr="003C2938">
        <w:rPr>
          <w:color w:val="000000"/>
          <w:lang w:val="en-US"/>
        </w:rPr>
        <w:t xml:space="preserve"> criterion states that roll waves will form in an open channel under the following condition, in terms of absolute </w:t>
      </w:r>
      <w:proofErr w:type="spellStart"/>
      <w:r w:rsidRPr="003C2938">
        <w:rPr>
          <w:color w:val="000000"/>
          <w:lang w:val="en-US"/>
        </w:rPr>
        <w:t>celerities</w:t>
      </w:r>
      <w:proofErr w:type="spellEnd"/>
      <w:r w:rsidRPr="003C2938">
        <w:rPr>
          <w:color w:val="000000"/>
          <w:lang w:val="en-US"/>
        </w:rPr>
        <w:t>:</w:t>
      </w:r>
    </w:p>
    <w:p w:rsidR="00002F4D" w:rsidRDefault="00002F4D" w:rsidP="00385462">
      <w:pPr>
        <w:pStyle w:val="NormalWeb"/>
        <w:ind w:firstLine="708"/>
        <w:jc w:val="both"/>
        <w:rPr>
          <w:color w:val="000000"/>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7"/>
        <w:gridCol w:w="2807"/>
        <w:gridCol w:w="2808"/>
      </w:tblGrid>
      <w:tr w:rsidR="00002F4D" w:rsidTr="00002F4D">
        <w:tc>
          <w:tcPr>
            <w:tcW w:w="2807" w:type="dxa"/>
          </w:tcPr>
          <w:p w:rsidR="00002F4D" w:rsidRDefault="00002F4D" w:rsidP="00385462">
            <w:pPr>
              <w:pStyle w:val="NormalWeb"/>
              <w:jc w:val="both"/>
              <w:rPr>
                <w:color w:val="000000"/>
                <w:lang w:val="en-US"/>
              </w:rPr>
            </w:pPr>
          </w:p>
        </w:tc>
        <w:tc>
          <w:tcPr>
            <w:tcW w:w="2807" w:type="dxa"/>
          </w:tcPr>
          <w:p w:rsidR="00002F4D" w:rsidRDefault="00CF1FA0" w:rsidP="00385462">
            <w:pPr>
              <w:pStyle w:val="NormalWeb"/>
              <w:jc w:val="both"/>
              <w:rPr>
                <w:color w:val="000000"/>
                <w:lang w:val="en-US"/>
              </w:rPr>
            </w:pPr>
            <m:oMathPara>
              <m:oMath>
                <m:f>
                  <m:fPr>
                    <m:ctrlPr>
                      <w:rPr>
                        <w:rFonts w:ascii="Cambria Math" w:hAnsi="Cambria Math"/>
                        <w:i/>
                        <w:color w:val="000000"/>
                        <w:lang w:val="en-US"/>
                      </w:rPr>
                    </m:ctrlPr>
                  </m:fPr>
                  <m:num>
                    <m:r>
                      <w:rPr>
                        <w:rFonts w:ascii="Cambria Math" w:hAnsi="Cambria Math"/>
                        <w:color w:val="000000"/>
                        <w:lang w:val="en-US"/>
                      </w:rPr>
                      <m:t>dQ</m:t>
                    </m:r>
                  </m:num>
                  <m:den>
                    <m:r>
                      <w:rPr>
                        <w:rFonts w:ascii="Cambria Math" w:hAnsi="Cambria Math"/>
                        <w:color w:val="000000"/>
                        <w:lang w:val="en-US"/>
                      </w:rPr>
                      <m:t>dA</m:t>
                    </m:r>
                  </m:den>
                </m:f>
                <m:r>
                  <w:rPr>
                    <w:rFonts w:ascii="Cambria Math" w:hAnsi="Cambria Math"/>
                    <w:color w:val="000000"/>
                    <w:lang w:val="en-US"/>
                  </w:rPr>
                  <m:t>≥u+</m:t>
                </m:r>
                <m:sSup>
                  <m:sSupPr>
                    <m:ctrlPr>
                      <w:rPr>
                        <w:rFonts w:ascii="Cambria Math" w:hAnsi="Cambria Math"/>
                        <w:i/>
                        <w:color w:val="000000"/>
                        <w:lang w:val="en-US"/>
                      </w:rPr>
                    </m:ctrlPr>
                  </m:sSupPr>
                  <m:e>
                    <m:r>
                      <w:rPr>
                        <w:rFonts w:ascii="Cambria Math" w:hAnsi="Cambria Math"/>
                        <w:color w:val="000000"/>
                        <w:lang w:val="en-US"/>
                      </w:rPr>
                      <m:t>(gy)</m:t>
                    </m:r>
                  </m:e>
                  <m:sup>
                    <m:box>
                      <m:boxPr>
                        <m:ctrlPr>
                          <w:rPr>
                            <w:rFonts w:ascii="Cambria Math" w:hAnsi="Cambria Math"/>
                            <w:i/>
                            <w:color w:val="000000"/>
                            <w:lang w:val="en-US"/>
                          </w:rPr>
                        </m:ctrlPr>
                      </m:boxPr>
                      <m:e>
                        <m:argPr>
                          <m:argSz m:val="-1"/>
                        </m:argPr>
                        <m:f>
                          <m:fPr>
                            <m:ctrlPr>
                              <w:rPr>
                                <w:rFonts w:ascii="Cambria Math" w:hAnsi="Cambria Math"/>
                                <w:i/>
                                <w:color w:val="000000"/>
                                <w:lang w:val="en-US"/>
                              </w:rPr>
                            </m:ctrlPr>
                          </m:fPr>
                          <m:num>
                            <m:r>
                              <w:rPr>
                                <w:rFonts w:ascii="Cambria Math" w:hAnsi="Cambria Math"/>
                                <w:color w:val="000000"/>
                                <w:lang w:val="en-US"/>
                              </w:rPr>
                              <m:t>1</m:t>
                            </m:r>
                          </m:num>
                          <m:den>
                            <m:r>
                              <w:rPr>
                                <w:rFonts w:ascii="Cambria Math" w:hAnsi="Cambria Math"/>
                                <w:color w:val="000000"/>
                                <w:lang w:val="en-US"/>
                              </w:rPr>
                              <m:t>2</m:t>
                            </m:r>
                          </m:den>
                        </m:f>
                      </m:e>
                    </m:box>
                  </m:sup>
                </m:sSup>
              </m:oMath>
            </m:oMathPara>
          </w:p>
        </w:tc>
        <w:tc>
          <w:tcPr>
            <w:tcW w:w="2808" w:type="dxa"/>
          </w:tcPr>
          <w:p w:rsidR="00002F4D" w:rsidRDefault="00002F4D" w:rsidP="00002F4D">
            <w:pPr>
              <w:pStyle w:val="NormalWeb"/>
              <w:jc w:val="right"/>
              <w:rPr>
                <w:color w:val="000000"/>
                <w:lang w:val="en-US"/>
              </w:rPr>
            </w:pPr>
            <w:r>
              <w:rPr>
                <w:color w:val="000000"/>
                <w:lang w:val="en-US"/>
              </w:rPr>
              <w:t>(14)</w:t>
            </w:r>
          </w:p>
        </w:tc>
      </w:tr>
    </w:tbl>
    <w:p w:rsidR="00385462" w:rsidRDefault="00385462" w:rsidP="00002F4D">
      <w:pPr>
        <w:pStyle w:val="NormalWeb"/>
        <w:ind w:firstLine="708"/>
        <w:jc w:val="both"/>
        <w:rPr>
          <w:color w:val="000000"/>
          <w:lang w:val="en-US"/>
        </w:rPr>
      </w:pPr>
      <w:r w:rsidRPr="003C2938">
        <w:rPr>
          <w:color w:val="000000"/>
          <w:lang w:val="en-US"/>
        </w:rPr>
        <w:t xml:space="preserve">In terms of relative </w:t>
      </w:r>
      <w:proofErr w:type="spellStart"/>
      <w:r w:rsidRPr="003C2938">
        <w:rPr>
          <w:color w:val="000000"/>
          <w:lang w:val="en-US"/>
        </w:rPr>
        <w:t>celerities</w:t>
      </w:r>
      <w:proofErr w:type="spellEnd"/>
      <w:r w:rsidRPr="003C2938">
        <w:rPr>
          <w:color w:val="000000"/>
          <w:lang w:val="en-US"/>
        </w:rPr>
        <w:t xml:space="preserve">, roll waves will form when the relative </w:t>
      </w:r>
      <w:proofErr w:type="spellStart"/>
      <w:r w:rsidRPr="003C2938">
        <w:rPr>
          <w:color w:val="000000"/>
          <w:lang w:val="en-US"/>
        </w:rPr>
        <w:t>Seddon</w:t>
      </w:r>
      <w:proofErr w:type="spellEnd"/>
      <w:r w:rsidRPr="003C2938">
        <w:rPr>
          <w:color w:val="000000"/>
          <w:lang w:val="en-US"/>
        </w:rPr>
        <w:t xml:space="preserve"> celerity is greater than or equal to the relative Lagrange celerity:</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7"/>
        <w:gridCol w:w="2807"/>
        <w:gridCol w:w="2808"/>
      </w:tblGrid>
      <w:tr w:rsidR="00002F4D" w:rsidTr="00002F4D">
        <w:tc>
          <w:tcPr>
            <w:tcW w:w="2807" w:type="dxa"/>
          </w:tcPr>
          <w:p w:rsidR="00002F4D" w:rsidRDefault="00002F4D" w:rsidP="00002F4D">
            <w:pPr>
              <w:pStyle w:val="NormalWeb"/>
              <w:jc w:val="both"/>
              <w:rPr>
                <w:color w:val="000000"/>
                <w:lang w:val="en-US"/>
              </w:rPr>
            </w:pPr>
          </w:p>
        </w:tc>
        <w:tc>
          <w:tcPr>
            <w:tcW w:w="2807" w:type="dxa"/>
          </w:tcPr>
          <w:p w:rsidR="00002F4D" w:rsidRDefault="00CF1FA0" w:rsidP="00002F4D">
            <w:pPr>
              <w:pStyle w:val="NormalWeb"/>
              <w:jc w:val="both"/>
              <w:rPr>
                <w:color w:val="000000"/>
                <w:lang w:val="en-US"/>
              </w:rPr>
            </w:pPr>
            <m:oMathPara>
              <m:oMath>
                <m:d>
                  <m:dPr>
                    <m:ctrlPr>
                      <w:rPr>
                        <w:rFonts w:ascii="Cambria Math" w:hAnsi="Cambria Math"/>
                        <w:i/>
                        <w:color w:val="000000"/>
                        <w:lang w:val="en-US"/>
                      </w:rPr>
                    </m:ctrlPr>
                  </m:dPr>
                  <m:e>
                    <m:r>
                      <w:rPr>
                        <w:rFonts w:ascii="Cambria Math" w:hAnsi="Cambria Math"/>
                        <w:color w:val="000000"/>
                        <w:lang w:val="en-US"/>
                      </w:rPr>
                      <m:t>β-1</m:t>
                    </m:r>
                  </m:e>
                </m:d>
                <m:r>
                  <w:rPr>
                    <w:rFonts w:ascii="Cambria Math" w:hAnsi="Cambria Math"/>
                    <w:color w:val="000000"/>
                    <w:lang w:val="en-US"/>
                  </w:rPr>
                  <m:t>u≥</m:t>
                </m:r>
                <m:sSup>
                  <m:sSupPr>
                    <m:ctrlPr>
                      <w:rPr>
                        <w:rFonts w:ascii="Cambria Math" w:hAnsi="Cambria Math"/>
                        <w:i/>
                        <w:color w:val="000000"/>
                        <w:lang w:val="en-US"/>
                      </w:rPr>
                    </m:ctrlPr>
                  </m:sSupPr>
                  <m:e>
                    <m:r>
                      <w:rPr>
                        <w:rFonts w:ascii="Cambria Math" w:hAnsi="Cambria Math"/>
                        <w:color w:val="000000"/>
                        <w:lang w:val="en-US"/>
                      </w:rPr>
                      <m:t>(gy)</m:t>
                    </m:r>
                  </m:e>
                  <m:sup>
                    <m:box>
                      <m:boxPr>
                        <m:ctrlPr>
                          <w:rPr>
                            <w:rFonts w:ascii="Cambria Math" w:hAnsi="Cambria Math"/>
                            <w:i/>
                            <w:color w:val="000000"/>
                            <w:lang w:val="en-US"/>
                          </w:rPr>
                        </m:ctrlPr>
                      </m:boxPr>
                      <m:e>
                        <m:argPr>
                          <m:argSz m:val="-1"/>
                        </m:argPr>
                        <m:f>
                          <m:fPr>
                            <m:ctrlPr>
                              <w:rPr>
                                <w:rFonts w:ascii="Cambria Math" w:hAnsi="Cambria Math"/>
                                <w:i/>
                                <w:color w:val="000000"/>
                                <w:lang w:val="en-US"/>
                              </w:rPr>
                            </m:ctrlPr>
                          </m:fPr>
                          <m:num>
                            <m:r>
                              <w:rPr>
                                <w:rFonts w:ascii="Cambria Math" w:hAnsi="Cambria Math"/>
                                <w:color w:val="000000"/>
                                <w:lang w:val="en-US"/>
                              </w:rPr>
                              <m:t>1</m:t>
                            </m:r>
                          </m:num>
                          <m:den>
                            <m:r>
                              <w:rPr>
                                <w:rFonts w:ascii="Cambria Math" w:hAnsi="Cambria Math"/>
                                <w:color w:val="000000"/>
                                <w:lang w:val="en-US"/>
                              </w:rPr>
                              <m:t>2</m:t>
                            </m:r>
                          </m:den>
                        </m:f>
                      </m:e>
                    </m:box>
                  </m:sup>
                </m:sSup>
              </m:oMath>
            </m:oMathPara>
          </w:p>
        </w:tc>
        <w:tc>
          <w:tcPr>
            <w:tcW w:w="2808" w:type="dxa"/>
          </w:tcPr>
          <w:p w:rsidR="00002F4D" w:rsidRDefault="00002F4D" w:rsidP="00002F4D">
            <w:pPr>
              <w:pStyle w:val="NormalWeb"/>
              <w:jc w:val="right"/>
              <w:rPr>
                <w:color w:val="000000"/>
                <w:lang w:val="en-US"/>
              </w:rPr>
            </w:pPr>
            <w:r>
              <w:rPr>
                <w:color w:val="000000"/>
                <w:lang w:val="en-US"/>
              </w:rPr>
              <w:t>(15)</w:t>
            </w:r>
          </w:p>
        </w:tc>
      </w:tr>
    </w:tbl>
    <w:p w:rsidR="00385462" w:rsidRPr="00E41AD4" w:rsidRDefault="00385462" w:rsidP="00385462">
      <w:pPr>
        <w:pStyle w:val="NormalWeb"/>
        <w:jc w:val="both"/>
        <w:rPr>
          <w:b/>
          <w:color w:val="000000"/>
          <w:lang w:val="en-US"/>
        </w:rPr>
      </w:pPr>
      <w:r w:rsidRPr="00E41AD4">
        <w:rPr>
          <w:b/>
          <w:color w:val="000000"/>
          <w:lang w:val="en-US"/>
        </w:rPr>
        <w:t xml:space="preserve">THE VEDERNIKOV NUMBER IN CHOW'S </w:t>
      </w:r>
      <w:r w:rsidRPr="009A791F">
        <w:rPr>
          <w:b/>
          <w:i/>
          <w:color w:val="000000"/>
          <w:lang w:val="en-US"/>
        </w:rPr>
        <w:t>OPEN-CHANNEL HYDRAULICS</w:t>
      </w:r>
    </w:p>
    <w:p w:rsidR="00385462" w:rsidRDefault="00385462" w:rsidP="00385462">
      <w:pPr>
        <w:pStyle w:val="NormalWeb"/>
        <w:ind w:firstLine="708"/>
        <w:jc w:val="both"/>
        <w:rPr>
          <w:color w:val="000000"/>
          <w:lang w:val="en-US"/>
        </w:rPr>
      </w:pPr>
      <w:r w:rsidRPr="003C2938">
        <w:rPr>
          <w:color w:val="000000"/>
          <w:lang w:val="en-US"/>
        </w:rPr>
        <w:t>In Section 8-8</w:t>
      </w:r>
      <w:r w:rsidRPr="00E41AD4">
        <w:rPr>
          <w:i/>
          <w:color w:val="000000"/>
          <w:lang w:val="en-US"/>
        </w:rPr>
        <w:t>, Instability of Uniform Flow, of Open-channel hydraulics</w:t>
      </w:r>
      <w:r w:rsidRPr="003C2938">
        <w:rPr>
          <w:color w:val="000000"/>
          <w:lang w:val="en-US"/>
        </w:rPr>
        <w:t xml:space="preserve">, </w:t>
      </w:r>
      <w:proofErr w:type="spellStart"/>
      <w:r w:rsidRPr="003C2938">
        <w:rPr>
          <w:color w:val="000000"/>
          <w:lang w:val="en-US"/>
        </w:rPr>
        <w:t>Ven</w:t>
      </w:r>
      <w:proofErr w:type="spellEnd"/>
      <w:r w:rsidRPr="003C2938">
        <w:rPr>
          <w:color w:val="000000"/>
          <w:lang w:val="en-US"/>
        </w:rPr>
        <w:t xml:space="preserve"> Te Chow describes a criterion "which may be called the </w:t>
      </w:r>
      <w:proofErr w:type="spellStart"/>
      <w:r w:rsidRPr="003C2938">
        <w:rPr>
          <w:color w:val="000000"/>
          <w:lang w:val="en-US"/>
        </w:rPr>
        <w:t>Vedernikov</w:t>
      </w:r>
      <w:proofErr w:type="spellEnd"/>
      <w:r w:rsidRPr="003C2938">
        <w:rPr>
          <w:color w:val="000000"/>
          <w:lang w:val="en-US"/>
        </w:rPr>
        <w:t xml:space="preserve"> number" as follows: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7"/>
        <w:gridCol w:w="2807"/>
        <w:gridCol w:w="2808"/>
      </w:tblGrid>
      <w:tr w:rsidR="00B72C6D" w:rsidTr="00B72C6D">
        <w:tc>
          <w:tcPr>
            <w:tcW w:w="2807" w:type="dxa"/>
          </w:tcPr>
          <w:p w:rsidR="00B72C6D" w:rsidRDefault="00B72C6D" w:rsidP="00385462">
            <w:pPr>
              <w:pStyle w:val="NormalWeb"/>
              <w:jc w:val="both"/>
              <w:rPr>
                <w:color w:val="000000"/>
                <w:lang w:val="en-US"/>
              </w:rPr>
            </w:pPr>
          </w:p>
        </w:tc>
        <w:tc>
          <w:tcPr>
            <w:tcW w:w="2807" w:type="dxa"/>
          </w:tcPr>
          <w:p w:rsidR="00B72C6D" w:rsidRDefault="00B72C6D" w:rsidP="00385462">
            <w:pPr>
              <w:pStyle w:val="NormalWeb"/>
              <w:jc w:val="both"/>
              <w:rPr>
                <w:color w:val="000000"/>
                <w:lang w:val="en-US"/>
              </w:rPr>
            </w:pPr>
            <m:oMathPara>
              <m:oMath>
                <m:r>
                  <w:rPr>
                    <w:rFonts w:ascii="Cambria Math" w:hAnsi="Cambria Math"/>
                    <w:color w:val="000000"/>
                    <w:lang w:val="en-US"/>
                  </w:rPr>
                  <m:t>V=</m:t>
                </m:r>
                <m:f>
                  <m:fPr>
                    <m:ctrlPr>
                      <w:rPr>
                        <w:rFonts w:ascii="Cambria Math" w:hAnsi="Cambria Math"/>
                        <w:i/>
                        <w:color w:val="000000"/>
                        <w:lang w:val="en-US"/>
                      </w:rPr>
                    </m:ctrlPr>
                  </m:fPr>
                  <m:num>
                    <m:r>
                      <w:rPr>
                        <w:rFonts w:ascii="Cambria Math" w:hAnsi="Cambria Math"/>
                        <w:color w:val="000000"/>
                        <w:lang w:val="en-US"/>
                      </w:rPr>
                      <m:t>xγu</m:t>
                    </m:r>
                  </m:num>
                  <m:den>
                    <m:sSup>
                      <m:sSupPr>
                        <m:ctrlPr>
                          <w:rPr>
                            <w:rFonts w:ascii="Cambria Math" w:hAnsi="Cambria Math"/>
                            <w:i/>
                            <w:color w:val="000000"/>
                            <w:lang w:val="en-US"/>
                          </w:rPr>
                        </m:ctrlPr>
                      </m:sSupPr>
                      <m:e>
                        <m:r>
                          <w:rPr>
                            <w:rFonts w:ascii="Cambria Math" w:hAnsi="Cambria Math"/>
                            <w:color w:val="000000"/>
                            <w:lang w:val="en-US"/>
                          </w:rPr>
                          <m:t>(gy)</m:t>
                        </m:r>
                      </m:e>
                      <m:sup>
                        <m:box>
                          <m:boxPr>
                            <m:ctrlPr>
                              <w:rPr>
                                <w:rFonts w:ascii="Cambria Math" w:hAnsi="Cambria Math"/>
                                <w:i/>
                                <w:color w:val="000000"/>
                                <w:lang w:val="en-US"/>
                              </w:rPr>
                            </m:ctrlPr>
                          </m:boxPr>
                          <m:e>
                            <m:argPr>
                              <m:argSz m:val="-1"/>
                            </m:argPr>
                            <m:f>
                              <m:fPr>
                                <m:ctrlPr>
                                  <w:rPr>
                                    <w:rFonts w:ascii="Cambria Math" w:hAnsi="Cambria Math"/>
                                    <w:i/>
                                    <w:color w:val="000000"/>
                                    <w:lang w:val="en-US"/>
                                  </w:rPr>
                                </m:ctrlPr>
                              </m:fPr>
                              <m:num>
                                <m:r>
                                  <w:rPr>
                                    <w:rFonts w:ascii="Cambria Math" w:hAnsi="Cambria Math"/>
                                    <w:color w:val="000000"/>
                                    <w:lang w:val="en-US"/>
                                  </w:rPr>
                                  <m:t>1</m:t>
                                </m:r>
                              </m:num>
                              <m:den>
                                <m:r>
                                  <w:rPr>
                                    <w:rFonts w:ascii="Cambria Math" w:hAnsi="Cambria Math"/>
                                    <w:color w:val="000000"/>
                                    <w:lang w:val="en-US"/>
                                  </w:rPr>
                                  <m:t>2</m:t>
                                </m:r>
                              </m:den>
                            </m:f>
                          </m:e>
                        </m:box>
                      </m:sup>
                    </m:sSup>
                  </m:den>
                </m:f>
              </m:oMath>
            </m:oMathPara>
          </w:p>
        </w:tc>
        <w:tc>
          <w:tcPr>
            <w:tcW w:w="2808" w:type="dxa"/>
          </w:tcPr>
          <w:p w:rsidR="00B72C6D" w:rsidRDefault="00B72C6D" w:rsidP="00B72C6D">
            <w:pPr>
              <w:pStyle w:val="NormalWeb"/>
              <w:jc w:val="right"/>
              <w:rPr>
                <w:color w:val="000000"/>
                <w:lang w:val="en-US"/>
              </w:rPr>
            </w:pPr>
            <w:r>
              <w:rPr>
                <w:color w:val="000000"/>
                <w:lang w:val="en-US"/>
              </w:rPr>
              <w:t>(16)</w:t>
            </w:r>
          </w:p>
        </w:tc>
      </w:tr>
    </w:tbl>
    <w:p w:rsidR="00385462" w:rsidRDefault="00385462" w:rsidP="005C0BDE">
      <w:pPr>
        <w:pStyle w:val="NormalWeb"/>
        <w:jc w:val="both"/>
        <w:rPr>
          <w:color w:val="000000"/>
          <w:lang w:val="en-US"/>
        </w:rPr>
      </w:pPr>
      <w:proofErr w:type="gramStart"/>
      <w:r w:rsidRPr="009A791F">
        <w:rPr>
          <w:color w:val="000000"/>
          <w:lang w:val="en-US"/>
        </w:rPr>
        <w:t>in</w:t>
      </w:r>
      <w:proofErr w:type="gramEnd"/>
      <w:r w:rsidRPr="009A791F">
        <w:rPr>
          <w:color w:val="000000"/>
          <w:lang w:val="en-US"/>
        </w:rPr>
        <w:t xml:space="preserve"> which </w:t>
      </w:r>
      <w:r w:rsidRPr="00C63954">
        <w:rPr>
          <w:i/>
          <w:color w:val="000000"/>
          <w:lang w:val="en-US"/>
        </w:rPr>
        <w:t>x</w:t>
      </w:r>
      <w:r w:rsidRPr="009A791F">
        <w:rPr>
          <w:color w:val="000000"/>
          <w:lang w:val="en-US"/>
        </w:rPr>
        <w:t xml:space="preserve"> = exponent of hydraulic radius </w:t>
      </w:r>
      <w:r w:rsidRPr="00C63954">
        <w:rPr>
          <w:i/>
          <w:color w:val="000000"/>
          <w:lang w:val="en-US"/>
        </w:rPr>
        <w:t>R</w:t>
      </w:r>
      <w:r w:rsidRPr="009A791F">
        <w:rPr>
          <w:color w:val="000000"/>
          <w:lang w:val="en-US"/>
        </w:rPr>
        <w:t xml:space="preserve"> in the general velocity formula </w:t>
      </w:r>
      <w:r w:rsidR="00C63954" w:rsidRPr="005C0BDE">
        <w:rPr>
          <w:i/>
          <w:iCs/>
          <w:color w:val="000000"/>
          <w:lang w:val="en-US"/>
        </w:rPr>
        <w:t>u</w:t>
      </w:r>
      <w:r w:rsidR="00C63954" w:rsidRPr="005C0BDE">
        <w:rPr>
          <w:color w:val="000000"/>
          <w:lang w:val="en-US"/>
        </w:rPr>
        <w:t xml:space="preserve"> = </w:t>
      </w:r>
      <w:r w:rsidR="005C0BDE" w:rsidRPr="005C0BDE">
        <w:rPr>
          <w:i/>
          <w:iCs/>
          <w:color w:val="000000"/>
          <w:lang w:val="en-US"/>
        </w:rPr>
        <w:t>f</w:t>
      </w:r>
      <w:r w:rsidR="00C63954" w:rsidRPr="005C0BDE">
        <w:rPr>
          <w:i/>
          <w:iCs/>
          <w:color w:val="000000"/>
          <w:lang w:val="en-US"/>
        </w:rPr>
        <w:t>(R)</w:t>
      </w:r>
      <w:r w:rsidRPr="009A791F">
        <w:rPr>
          <w:color w:val="000000"/>
          <w:lang w:val="en-US"/>
        </w:rPr>
        <w:t>, defined as follows: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7"/>
        <w:gridCol w:w="2807"/>
        <w:gridCol w:w="2808"/>
      </w:tblGrid>
      <w:tr w:rsidR="00B72C6D" w:rsidTr="00B72C6D">
        <w:tc>
          <w:tcPr>
            <w:tcW w:w="2807" w:type="dxa"/>
          </w:tcPr>
          <w:p w:rsidR="00B72C6D" w:rsidRDefault="00B72C6D" w:rsidP="00B72C6D">
            <w:pPr>
              <w:pStyle w:val="NormalWeb"/>
              <w:jc w:val="both"/>
              <w:rPr>
                <w:color w:val="000000"/>
                <w:lang w:val="en-US"/>
              </w:rPr>
            </w:pPr>
          </w:p>
        </w:tc>
        <w:tc>
          <w:tcPr>
            <w:tcW w:w="2807" w:type="dxa"/>
          </w:tcPr>
          <w:p w:rsidR="00B72C6D" w:rsidRDefault="00B72C6D" w:rsidP="00B72C6D">
            <w:pPr>
              <w:pStyle w:val="NormalWeb"/>
              <w:jc w:val="both"/>
              <w:rPr>
                <w:color w:val="000000"/>
                <w:lang w:val="en-US"/>
              </w:rPr>
            </w:pPr>
            <m:oMathPara>
              <m:oMath>
                <m:r>
                  <w:rPr>
                    <w:rFonts w:ascii="Cambria Math" w:hAnsi="Cambria Math"/>
                    <w:color w:val="000000"/>
                    <w:lang w:val="en-US"/>
                  </w:rPr>
                  <m:t>x=</m:t>
                </m:r>
                <m:f>
                  <m:fPr>
                    <m:ctrlPr>
                      <w:rPr>
                        <w:rFonts w:ascii="Cambria Math" w:hAnsi="Cambria Math"/>
                        <w:i/>
                        <w:color w:val="000000"/>
                        <w:lang w:val="en-US"/>
                      </w:rPr>
                    </m:ctrlPr>
                  </m:fPr>
                  <m:num>
                    <m:r>
                      <w:rPr>
                        <w:rFonts w:ascii="Cambria Math" w:hAnsi="Cambria Math"/>
                        <w:color w:val="000000"/>
                        <w:lang w:val="en-US"/>
                      </w:rPr>
                      <m:t>1+b</m:t>
                    </m:r>
                  </m:num>
                  <m:den>
                    <m:r>
                      <w:rPr>
                        <w:rFonts w:ascii="Cambria Math" w:hAnsi="Cambria Math"/>
                        <w:color w:val="000000"/>
                        <w:lang w:val="en-US"/>
                      </w:rPr>
                      <m:t>2-b</m:t>
                    </m:r>
                  </m:den>
                </m:f>
              </m:oMath>
            </m:oMathPara>
          </w:p>
        </w:tc>
        <w:tc>
          <w:tcPr>
            <w:tcW w:w="2808" w:type="dxa"/>
          </w:tcPr>
          <w:p w:rsidR="00B72C6D" w:rsidRDefault="00B72C6D" w:rsidP="00B72C6D">
            <w:pPr>
              <w:pStyle w:val="NormalWeb"/>
              <w:jc w:val="right"/>
              <w:rPr>
                <w:color w:val="000000"/>
                <w:lang w:val="en-US"/>
              </w:rPr>
            </w:pPr>
            <w:r>
              <w:rPr>
                <w:color w:val="000000"/>
                <w:lang w:val="en-US"/>
              </w:rPr>
              <w:t>(17)</w:t>
            </w:r>
          </w:p>
        </w:tc>
      </w:tr>
    </w:tbl>
    <w:p w:rsidR="00385462" w:rsidRPr="009A791F" w:rsidRDefault="00385462" w:rsidP="005C0BDE">
      <w:pPr>
        <w:pStyle w:val="NormalWeb"/>
        <w:jc w:val="both"/>
        <w:rPr>
          <w:color w:val="000000"/>
          <w:lang w:val="en-US"/>
        </w:rPr>
      </w:pPr>
      <w:proofErr w:type="gramStart"/>
      <w:r w:rsidRPr="009A791F">
        <w:rPr>
          <w:color w:val="000000"/>
          <w:lang w:val="en-US"/>
        </w:rPr>
        <w:t>in</w:t>
      </w:r>
      <w:proofErr w:type="gramEnd"/>
      <w:r w:rsidRPr="009A791F">
        <w:rPr>
          <w:color w:val="000000"/>
          <w:lang w:val="en-US"/>
        </w:rPr>
        <w:t xml:space="preserve"> which </w:t>
      </w:r>
      <w:r w:rsidRPr="00C63954">
        <w:rPr>
          <w:i/>
          <w:color w:val="000000"/>
          <w:lang w:val="en-US"/>
        </w:rPr>
        <w:t>b</w:t>
      </w:r>
      <w:r w:rsidRPr="009A791F">
        <w:rPr>
          <w:color w:val="000000"/>
          <w:lang w:val="en-US"/>
        </w:rPr>
        <w:t xml:space="preserve"> = exponent of Reynolds number </w:t>
      </w:r>
      <w:r w:rsidRPr="00C63954">
        <w:rPr>
          <w:i/>
          <w:color w:val="000000"/>
          <w:lang w:val="en-US"/>
        </w:rPr>
        <w:t>R</w:t>
      </w:r>
      <w:r w:rsidRPr="009A791F">
        <w:rPr>
          <w:color w:val="000000"/>
          <w:lang w:val="en-US"/>
        </w:rPr>
        <w:t xml:space="preserve"> in the frictional power law </w:t>
      </w:r>
      <w:r w:rsidR="00C63954" w:rsidRPr="00C63954">
        <w:rPr>
          <w:i/>
          <w:iCs/>
          <w:color w:val="000000"/>
          <w:lang w:val="en-US"/>
        </w:rPr>
        <w:t>f</w:t>
      </w:r>
      <w:r w:rsidR="00C63954" w:rsidRPr="00C63954">
        <w:rPr>
          <w:color w:val="000000"/>
          <w:lang w:val="en-US"/>
        </w:rPr>
        <w:t xml:space="preserve"> = a </w:t>
      </w:r>
      <w:r w:rsidR="00C63954" w:rsidRPr="00B72C6D">
        <w:rPr>
          <w:bCs/>
          <w:i/>
          <w:iCs/>
          <w:color w:val="000000"/>
          <w:lang w:val="en-US"/>
        </w:rPr>
        <w:t>R</w:t>
      </w:r>
      <w:r w:rsidR="00C63954" w:rsidRPr="00C63954">
        <w:rPr>
          <w:color w:val="000000"/>
          <w:lang w:val="en-US"/>
        </w:rPr>
        <w:t xml:space="preserve"> e</w:t>
      </w:r>
      <w:r w:rsidR="00C63954" w:rsidRPr="00C63954">
        <w:rPr>
          <w:i/>
          <w:iCs/>
          <w:color w:val="000000"/>
          <w:vertAlign w:val="superscript"/>
          <w:lang w:val="en-US"/>
        </w:rPr>
        <w:t>-b</w:t>
      </w:r>
      <w:r w:rsidRPr="009A791F">
        <w:rPr>
          <w:color w:val="000000"/>
          <w:lang w:val="en-US"/>
        </w:rPr>
        <w:t xml:space="preserve">, in which </w:t>
      </w:r>
      <w:r w:rsidRPr="00C63954">
        <w:rPr>
          <w:i/>
          <w:color w:val="000000"/>
          <w:lang w:val="en-US"/>
        </w:rPr>
        <w:t>f</w:t>
      </w:r>
      <w:r w:rsidRPr="009A791F">
        <w:rPr>
          <w:color w:val="000000"/>
          <w:lang w:val="en-US"/>
        </w:rPr>
        <w:t xml:space="preserve"> = Darcy-</w:t>
      </w:r>
      <w:proofErr w:type="spellStart"/>
      <w:r w:rsidRPr="009A791F">
        <w:rPr>
          <w:color w:val="000000"/>
          <w:lang w:val="en-US"/>
        </w:rPr>
        <w:t>Weisbach</w:t>
      </w:r>
      <w:proofErr w:type="spellEnd"/>
      <w:r w:rsidRPr="009A791F">
        <w:rPr>
          <w:color w:val="000000"/>
          <w:lang w:val="en-US"/>
        </w:rPr>
        <w:t xml:space="preserve"> friction factor. The value of </w:t>
      </w:r>
      <w:r w:rsidRPr="00C63954">
        <w:rPr>
          <w:i/>
          <w:color w:val="000000"/>
          <w:lang w:val="en-US"/>
        </w:rPr>
        <w:t>b</w:t>
      </w:r>
      <w:r w:rsidRPr="009A791F">
        <w:rPr>
          <w:color w:val="000000"/>
          <w:lang w:val="en-US"/>
        </w:rPr>
        <w:t xml:space="preserve"> varies in the range 0-1, with </w:t>
      </w:r>
      <w:r w:rsidRPr="00C63954">
        <w:rPr>
          <w:i/>
          <w:color w:val="000000"/>
          <w:lang w:val="en-US"/>
        </w:rPr>
        <w:t>b</w:t>
      </w:r>
      <w:r w:rsidRPr="009A791F">
        <w:rPr>
          <w:color w:val="000000"/>
          <w:lang w:val="en-US"/>
        </w:rPr>
        <w:t xml:space="preserve"> = 0 applicable to turbulent </w:t>
      </w:r>
      <w:proofErr w:type="spellStart"/>
      <w:r w:rsidRPr="009A791F">
        <w:rPr>
          <w:color w:val="000000"/>
          <w:lang w:val="en-US"/>
        </w:rPr>
        <w:t>Chezy</w:t>
      </w:r>
      <w:proofErr w:type="spellEnd"/>
      <w:r w:rsidRPr="009A791F">
        <w:rPr>
          <w:color w:val="000000"/>
          <w:lang w:val="en-US"/>
        </w:rPr>
        <w:t xml:space="preserve"> friction, </w:t>
      </w:r>
      <w:r w:rsidRPr="00C63954">
        <w:rPr>
          <w:i/>
          <w:color w:val="000000"/>
          <w:lang w:val="en-US"/>
        </w:rPr>
        <w:t>b</w:t>
      </w:r>
      <w:r w:rsidRPr="009A791F">
        <w:rPr>
          <w:color w:val="000000"/>
          <w:lang w:val="en-US"/>
        </w:rPr>
        <w:t xml:space="preserve"> = 1/5 to turbulent Manning friction, and </w:t>
      </w:r>
      <w:r w:rsidRPr="00C63954">
        <w:rPr>
          <w:i/>
          <w:color w:val="000000"/>
          <w:lang w:val="en-US"/>
        </w:rPr>
        <w:t>b</w:t>
      </w:r>
      <w:r w:rsidRPr="009A791F">
        <w:rPr>
          <w:color w:val="000000"/>
          <w:lang w:val="en-US"/>
        </w:rPr>
        <w:t xml:space="preserve"> = 1 to laminar flow. Thus, </w:t>
      </w:r>
      <w:r w:rsidRPr="00C63954">
        <w:rPr>
          <w:i/>
          <w:color w:val="000000"/>
          <w:lang w:val="en-US"/>
        </w:rPr>
        <w:t>x</w:t>
      </w:r>
      <w:r w:rsidRPr="009A791F">
        <w:rPr>
          <w:color w:val="000000"/>
          <w:lang w:val="en-US"/>
        </w:rPr>
        <w:t xml:space="preserve"> = 1/2 for the </w:t>
      </w:r>
      <w:proofErr w:type="spellStart"/>
      <w:r w:rsidRPr="009A791F">
        <w:rPr>
          <w:color w:val="000000"/>
          <w:lang w:val="en-US"/>
        </w:rPr>
        <w:t>Chezy</w:t>
      </w:r>
      <w:proofErr w:type="spellEnd"/>
      <w:r w:rsidRPr="009A791F">
        <w:rPr>
          <w:color w:val="000000"/>
          <w:lang w:val="en-US"/>
        </w:rPr>
        <w:t xml:space="preserve"> formula, </w:t>
      </w:r>
      <w:r w:rsidRPr="00C63954">
        <w:rPr>
          <w:i/>
          <w:color w:val="000000"/>
          <w:lang w:val="en-US"/>
        </w:rPr>
        <w:t>x</w:t>
      </w:r>
      <w:r w:rsidRPr="009A791F">
        <w:rPr>
          <w:color w:val="000000"/>
          <w:lang w:val="en-US"/>
        </w:rPr>
        <w:t xml:space="preserve"> = 2/3 for the Manning formula, and </w:t>
      </w:r>
      <w:r w:rsidRPr="00C63954">
        <w:rPr>
          <w:i/>
          <w:color w:val="000000"/>
          <w:lang w:val="en-US"/>
        </w:rPr>
        <w:t>x</w:t>
      </w:r>
      <w:r w:rsidRPr="009A791F">
        <w:rPr>
          <w:color w:val="000000"/>
          <w:lang w:val="en-US"/>
        </w:rPr>
        <w:t xml:space="preserve"> = 2 for laminar flow. </w:t>
      </w:r>
    </w:p>
    <w:p w:rsidR="00385462" w:rsidRDefault="00385462" w:rsidP="00F82747">
      <w:pPr>
        <w:pStyle w:val="NormalWeb"/>
        <w:jc w:val="both"/>
        <w:rPr>
          <w:color w:val="000000"/>
          <w:lang w:val="en-US"/>
        </w:rPr>
      </w:pPr>
      <w:r w:rsidRPr="009A791F">
        <w:rPr>
          <w:color w:val="000000"/>
          <w:lang w:val="en-US"/>
        </w:rPr>
        <w:t>The parameter γ is a cross-sectional s</w:t>
      </w:r>
      <w:r>
        <w:rPr>
          <w:color w:val="000000"/>
          <w:lang w:val="en-US"/>
        </w:rPr>
        <w:t>hape factor defined as follows: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7"/>
        <w:gridCol w:w="2807"/>
        <w:gridCol w:w="2808"/>
      </w:tblGrid>
      <w:tr w:rsidR="00F82747" w:rsidTr="00F82747">
        <w:tc>
          <w:tcPr>
            <w:tcW w:w="2807" w:type="dxa"/>
          </w:tcPr>
          <w:p w:rsidR="00F82747" w:rsidRDefault="00F82747" w:rsidP="00385462">
            <w:pPr>
              <w:pStyle w:val="NormalWeb"/>
              <w:jc w:val="both"/>
              <w:rPr>
                <w:color w:val="000000"/>
                <w:lang w:val="en-US"/>
              </w:rPr>
            </w:pPr>
          </w:p>
        </w:tc>
        <w:tc>
          <w:tcPr>
            <w:tcW w:w="2807" w:type="dxa"/>
          </w:tcPr>
          <w:p w:rsidR="00F82747" w:rsidRDefault="00F82747" w:rsidP="00385462">
            <w:pPr>
              <w:pStyle w:val="NormalWeb"/>
              <w:jc w:val="both"/>
              <w:rPr>
                <w:color w:val="000000"/>
                <w:lang w:val="en-US"/>
              </w:rPr>
            </w:pPr>
            <m:oMathPara>
              <m:oMath>
                <m:r>
                  <w:rPr>
                    <w:rFonts w:ascii="Cambria Math" w:hAnsi="Cambria Math"/>
                    <w:color w:val="000000"/>
                    <w:lang w:val="en-US"/>
                  </w:rPr>
                  <m:t>γ=1-R</m:t>
                </m:r>
                <m:f>
                  <m:fPr>
                    <m:ctrlPr>
                      <w:rPr>
                        <w:rFonts w:ascii="Cambria Math" w:hAnsi="Cambria Math"/>
                        <w:i/>
                        <w:color w:val="000000"/>
                        <w:lang w:val="en-US"/>
                      </w:rPr>
                    </m:ctrlPr>
                  </m:fPr>
                  <m:num>
                    <m:r>
                      <w:rPr>
                        <w:rFonts w:ascii="Cambria Math" w:hAnsi="Cambria Math"/>
                        <w:color w:val="000000"/>
                        <w:lang w:val="en-US"/>
                      </w:rPr>
                      <m:t>dP</m:t>
                    </m:r>
                  </m:num>
                  <m:den>
                    <m:r>
                      <w:rPr>
                        <w:rFonts w:ascii="Cambria Math" w:hAnsi="Cambria Math"/>
                        <w:color w:val="000000"/>
                        <w:lang w:val="en-US"/>
                      </w:rPr>
                      <m:t>dA</m:t>
                    </m:r>
                  </m:den>
                </m:f>
              </m:oMath>
            </m:oMathPara>
          </w:p>
        </w:tc>
        <w:tc>
          <w:tcPr>
            <w:tcW w:w="2808" w:type="dxa"/>
          </w:tcPr>
          <w:p w:rsidR="00F82747" w:rsidRDefault="00F82747" w:rsidP="00F82747">
            <w:pPr>
              <w:pStyle w:val="NormalWeb"/>
              <w:jc w:val="right"/>
              <w:rPr>
                <w:color w:val="000000"/>
                <w:lang w:val="en-US"/>
              </w:rPr>
            </w:pPr>
            <w:r>
              <w:rPr>
                <w:color w:val="000000"/>
                <w:lang w:val="en-US"/>
              </w:rPr>
              <w:t>(18)</w:t>
            </w:r>
          </w:p>
        </w:tc>
      </w:tr>
    </w:tbl>
    <w:p w:rsidR="00385462" w:rsidRDefault="00385462" w:rsidP="005C0BDE">
      <w:pPr>
        <w:pStyle w:val="NormalWeb"/>
        <w:jc w:val="both"/>
        <w:rPr>
          <w:color w:val="000000"/>
          <w:lang w:val="en-US"/>
        </w:rPr>
      </w:pPr>
      <w:proofErr w:type="gramStart"/>
      <w:r w:rsidRPr="009A791F">
        <w:rPr>
          <w:color w:val="000000"/>
          <w:lang w:val="en-US"/>
        </w:rPr>
        <w:t>in</w:t>
      </w:r>
      <w:proofErr w:type="gramEnd"/>
      <w:r w:rsidRPr="009A791F">
        <w:rPr>
          <w:color w:val="000000"/>
          <w:lang w:val="en-US"/>
        </w:rPr>
        <w:t xml:space="preserve"> which </w:t>
      </w:r>
      <w:r w:rsidRPr="00C63954">
        <w:rPr>
          <w:i/>
          <w:color w:val="000000"/>
          <w:lang w:val="en-US"/>
        </w:rPr>
        <w:t>R</w:t>
      </w:r>
      <w:r w:rsidRPr="009A791F">
        <w:rPr>
          <w:color w:val="000000"/>
          <w:lang w:val="en-US"/>
        </w:rPr>
        <w:t xml:space="preserve"> = hydraulic radius; </w:t>
      </w:r>
      <w:r w:rsidRPr="00C63954">
        <w:rPr>
          <w:i/>
          <w:color w:val="000000"/>
          <w:lang w:val="en-US"/>
        </w:rPr>
        <w:t>P</w:t>
      </w:r>
      <w:r w:rsidRPr="009A791F">
        <w:rPr>
          <w:color w:val="000000"/>
          <w:lang w:val="en-US"/>
        </w:rPr>
        <w:t xml:space="preserve"> = wetted perimeter; and </w:t>
      </w:r>
      <w:r w:rsidRPr="00C63954">
        <w:rPr>
          <w:i/>
          <w:color w:val="000000"/>
          <w:lang w:val="en-US"/>
        </w:rPr>
        <w:t>A</w:t>
      </w:r>
      <w:r w:rsidRPr="009A791F">
        <w:rPr>
          <w:color w:val="000000"/>
          <w:lang w:val="en-US"/>
        </w:rPr>
        <w:t xml:space="preserve"> = flow area. The shape factor γ varies in the range 0-1. The value γ = 1 applies to a hydraulically wide channel, for which the wetted perimeter </w:t>
      </w:r>
      <w:r w:rsidRPr="00C63954">
        <w:rPr>
          <w:i/>
          <w:color w:val="000000"/>
          <w:lang w:val="en-US"/>
        </w:rPr>
        <w:t>P</w:t>
      </w:r>
      <w:r w:rsidRPr="009A791F">
        <w:rPr>
          <w:color w:val="000000"/>
          <w:lang w:val="en-US"/>
        </w:rPr>
        <w:t xml:space="preserve"> is constant, and γ = 0 applies to an inherently stable channel, for which the hydraulic radius </w:t>
      </w:r>
      <w:r w:rsidRPr="00C63954">
        <w:rPr>
          <w:i/>
          <w:color w:val="000000"/>
          <w:lang w:val="en-US"/>
        </w:rPr>
        <w:t>R</w:t>
      </w:r>
      <w:r w:rsidRPr="009A791F">
        <w:rPr>
          <w:color w:val="000000"/>
          <w:lang w:val="en-US"/>
        </w:rPr>
        <w:t xml:space="preserve"> is constant. To prove these assertions, define a power function relating wetted perimeter and flow area: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7"/>
        <w:gridCol w:w="2807"/>
        <w:gridCol w:w="2808"/>
      </w:tblGrid>
      <w:tr w:rsidR="00F82747" w:rsidTr="00F82747">
        <w:tc>
          <w:tcPr>
            <w:tcW w:w="2807" w:type="dxa"/>
          </w:tcPr>
          <w:p w:rsidR="00F82747" w:rsidRDefault="00F82747" w:rsidP="00F82747">
            <w:pPr>
              <w:pStyle w:val="NormalWeb"/>
              <w:jc w:val="both"/>
              <w:rPr>
                <w:color w:val="000000"/>
                <w:lang w:val="en-US"/>
              </w:rPr>
            </w:pPr>
          </w:p>
        </w:tc>
        <w:tc>
          <w:tcPr>
            <w:tcW w:w="2807" w:type="dxa"/>
          </w:tcPr>
          <w:p w:rsidR="00F82747" w:rsidRDefault="00F82747" w:rsidP="00F82747">
            <w:pPr>
              <w:pStyle w:val="NormalWeb"/>
              <w:jc w:val="both"/>
              <w:rPr>
                <w:color w:val="000000"/>
                <w:lang w:val="en-US"/>
              </w:rPr>
            </w:pPr>
            <m:oMathPara>
              <m:oMath>
                <m:r>
                  <w:rPr>
                    <w:rFonts w:ascii="Cambria Math" w:hAnsi="Cambria Math"/>
                    <w:color w:val="000000"/>
                    <w:lang w:val="en-US"/>
                  </w:rPr>
                  <m:t>P=</m:t>
                </m:r>
                <m:sSub>
                  <m:sSubPr>
                    <m:ctrlPr>
                      <w:rPr>
                        <w:rFonts w:ascii="Cambria Math" w:hAnsi="Cambria Math"/>
                        <w:i/>
                        <w:color w:val="000000"/>
                        <w:lang w:val="en-US"/>
                      </w:rPr>
                    </m:ctrlPr>
                  </m:sSubPr>
                  <m:e>
                    <m:r>
                      <w:rPr>
                        <w:rFonts w:ascii="Cambria Math" w:hAnsi="Cambria Math"/>
                        <w:color w:val="000000"/>
                        <w:lang w:val="en-US"/>
                      </w:rPr>
                      <m:t>k</m:t>
                    </m:r>
                  </m:e>
                  <m:sub>
                    <m:r>
                      <w:rPr>
                        <w:rFonts w:ascii="Cambria Math" w:hAnsi="Cambria Math"/>
                        <w:color w:val="000000"/>
                        <w:lang w:val="en-US"/>
                      </w:rPr>
                      <m:t>1</m:t>
                    </m:r>
                  </m:sub>
                </m:sSub>
                <m:sSup>
                  <m:sSupPr>
                    <m:ctrlPr>
                      <w:rPr>
                        <w:rFonts w:ascii="Cambria Math" w:hAnsi="Cambria Math"/>
                        <w:i/>
                        <w:color w:val="000000"/>
                        <w:lang w:val="en-US"/>
                      </w:rPr>
                    </m:ctrlPr>
                  </m:sSupPr>
                  <m:e>
                    <m:r>
                      <w:rPr>
                        <w:rFonts w:ascii="Cambria Math" w:hAnsi="Cambria Math"/>
                        <w:color w:val="000000"/>
                        <w:lang w:val="en-US"/>
                      </w:rPr>
                      <m:t>A</m:t>
                    </m:r>
                  </m:e>
                  <m:sup>
                    <m:sSub>
                      <m:sSubPr>
                        <m:ctrlPr>
                          <w:rPr>
                            <w:rFonts w:ascii="Cambria Math" w:hAnsi="Cambria Math"/>
                            <w:i/>
                            <w:color w:val="000000"/>
                            <w:lang w:val="en-US"/>
                          </w:rPr>
                        </m:ctrlPr>
                      </m:sSubPr>
                      <m:e>
                        <m:r>
                          <w:rPr>
                            <w:rFonts w:ascii="Cambria Math" w:hAnsi="Cambria Math"/>
                            <w:color w:val="000000"/>
                            <w:lang w:val="en-US"/>
                          </w:rPr>
                          <m:t>d</m:t>
                        </m:r>
                      </m:e>
                      <m:sub>
                        <m:r>
                          <w:rPr>
                            <w:rFonts w:ascii="Cambria Math" w:hAnsi="Cambria Math"/>
                            <w:color w:val="000000"/>
                            <w:lang w:val="en-US"/>
                          </w:rPr>
                          <m:t>1</m:t>
                        </m:r>
                      </m:sub>
                    </m:sSub>
                  </m:sup>
                </m:sSup>
              </m:oMath>
            </m:oMathPara>
          </w:p>
        </w:tc>
        <w:tc>
          <w:tcPr>
            <w:tcW w:w="2808" w:type="dxa"/>
          </w:tcPr>
          <w:p w:rsidR="00F82747" w:rsidRDefault="00F82747" w:rsidP="00F82747">
            <w:pPr>
              <w:pStyle w:val="NormalWeb"/>
              <w:jc w:val="right"/>
              <w:rPr>
                <w:color w:val="000000"/>
                <w:lang w:val="en-US"/>
              </w:rPr>
            </w:pPr>
            <w:r>
              <w:rPr>
                <w:color w:val="000000"/>
                <w:lang w:val="en-US"/>
              </w:rPr>
              <w:t>(19)</w:t>
            </w:r>
          </w:p>
        </w:tc>
      </w:tr>
    </w:tbl>
    <w:p w:rsidR="00385462" w:rsidRPr="009A791F" w:rsidRDefault="00385462" w:rsidP="00385462">
      <w:pPr>
        <w:pStyle w:val="NormalWeb"/>
        <w:jc w:val="both"/>
        <w:rPr>
          <w:color w:val="000000"/>
          <w:lang w:val="en-US"/>
        </w:rPr>
      </w:pPr>
      <w:r w:rsidRPr="009A791F">
        <w:rPr>
          <w:color w:val="000000"/>
          <w:lang w:val="en-US"/>
        </w:rPr>
        <w:t>The derivative is:  </w:t>
      </w:r>
      <w:proofErr w:type="spellStart"/>
      <w:r w:rsidR="00C63954" w:rsidRPr="00C63954">
        <w:rPr>
          <w:i/>
          <w:iCs/>
          <w:color w:val="000000"/>
          <w:lang w:val="en-US"/>
        </w:rPr>
        <w:t>dP</w:t>
      </w:r>
      <w:proofErr w:type="spellEnd"/>
      <w:r w:rsidR="00C63954" w:rsidRPr="00C63954">
        <w:rPr>
          <w:i/>
          <w:iCs/>
          <w:color w:val="000000"/>
          <w:lang w:val="en-US"/>
        </w:rPr>
        <w:t>/</w:t>
      </w:r>
      <w:proofErr w:type="spellStart"/>
      <w:r w:rsidR="00C63954" w:rsidRPr="00C63954">
        <w:rPr>
          <w:i/>
          <w:iCs/>
          <w:color w:val="000000"/>
          <w:lang w:val="en-US"/>
        </w:rPr>
        <w:t>dA</w:t>
      </w:r>
      <w:proofErr w:type="spellEnd"/>
      <w:r w:rsidR="00C63954" w:rsidRPr="00C63954">
        <w:rPr>
          <w:color w:val="000000"/>
          <w:lang w:val="en-US"/>
        </w:rPr>
        <w:t xml:space="preserve"> = </w:t>
      </w:r>
      <w:r w:rsidR="00C63954" w:rsidRPr="00C63954">
        <w:rPr>
          <w:i/>
          <w:iCs/>
          <w:color w:val="000000"/>
          <w:lang w:val="en-US"/>
        </w:rPr>
        <w:t>d</w:t>
      </w:r>
      <w:r w:rsidR="00C63954" w:rsidRPr="00C63954">
        <w:rPr>
          <w:color w:val="000000"/>
          <w:vertAlign w:val="subscript"/>
          <w:lang w:val="en-US"/>
        </w:rPr>
        <w:t>1</w:t>
      </w:r>
      <w:r w:rsidR="00C63954" w:rsidRPr="00C63954">
        <w:rPr>
          <w:color w:val="000000"/>
          <w:lang w:val="en-US"/>
        </w:rPr>
        <w:t xml:space="preserve"> (</w:t>
      </w:r>
      <w:r w:rsidR="00C63954" w:rsidRPr="00C63954">
        <w:rPr>
          <w:i/>
          <w:iCs/>
          <w:color w:val="000000"/>
          <w:lang w:val="en-US"/>
        </w:rPr>
        <w:t>P/A</w:t>
      </w:r>
      <w:r w:rsidR="00C63954" w:rsidRPr="00C63954">
        <w:rPr>
          <w:color w:val="000000"/>
          <w:lang w:val="en-US"/>
        </w:rPr>
        <w:t xml:space="preserve">) = </w:t>
      </w:r>
      <w:r w:rsidR="00C63954" w:rsidRPr="00C63954">
        <w:rPr>
          <w:i/>
          <w:iCs/>
          <w:color w:val="000000"/>
          <w:lang w:val="en-US"/>
        </w:rPr>
        <w:t>d</w:t>
      </w:r>
      <w:r w:rsidR="00C63954" w:rsidRPr="00C63954">
        <w:rPr>
          <w:color w:val="000000"/>
          <w:vertAlign w:val="subscript"/>
          <w:lang w:val="en-US"/>
        </w:rPr>
        <w:t>1</w:t>
      </w:r>
      <w:r w:rsidR="00C63954" w:rsidRPr="00C63954">
        <w:rPr>
          <w:i/>
          <w:iCs/>
          <w:color w:val="000000"/>
          <w:lang w:val="en-US"/>
        </w:rPr>
        <w:t>/R</w:t>
      </w:r>
      <w:r w:rsidRPr="009A791F">
        <w:rPr>
          <w:color w:val="000000"/>
          <w:lang w:val="en-US"/>
        </w:rPr>
        <w:t xml:space="preserve">. </w:t>
      </w:r>
    </w:p>
    <w:p w:rsidR="00385462" w:rsidRDefault="00385462" w:rsidP="00F82747">
      <w:pPr>
        <w:pStyle w:val="NormalWeb"/>
        <w:ind w:firstLine="708"/>
        <w:jc w:val="both"/>
        <w:rPr>
          <w:color w:val="000000"/>
          <w:lang w:val="en-US"/>
        </w:rPr>
      </w:pPr>
      <w:r w:rsidRPr="009A791F">
        <w:rPr>
          <w:color w:val="000000"/>
          <w:lang w:val="en-US"/>
        </w:rPr>
        <w:t>In Eq. 18, for γ = 1</w:t>
      </w:r>
      <w:proofErr w:type="gramStart"/>
      <w:r w:rsidRPr="009A791F">
        <w:rPr>
          <w:color w:val="000000"/>
          <w:lang w:val="en-US"/>
        </w:rPr>
        <w:t>,  </w:t>
      </w:r>
      <w:r w:rsidR="00C63954" w:rsidRPr="00C63954">
        <w:rPr>
          <w:i/>
          <w:iCs/>
          <w:color w:val="000000"/>
          <w:lang w:val="en-US"/>
        </w:rPr>
        <w:t>R</w:t>
      </w:r>
      <w:proofErr w:type="gramEnd"/>
      <w:r w:rsidR="00C63954" w:rsidRPr="00C63954">
        <w:rPr>
          <w:color w:val="000000"/>
          <w:lang w:val="en-US"/>
        </w:rPr>
        <w:t xml:space="preserve"> (</w:t>
      </w:r>
      <w:proofErr w:type="spellStart"/>
      <w:r w:rsidR="00C63954" w:rsidRPr="00C63954">
        <w:rPr>
          <w:i/>
          <w:iCs/>
          <w:color w:val="000000"/>
          <w:lang w:val="en-US"/>
        </w:rPr>
        <w:t>dP</w:t>
      </w:r>
      <w:proofErr w:type="spellEnd"/>
      <w:r w:rsidR="00C63954" w:rsidRPr="00C63954">
        <w:rPr>
          <w:i/>
          <w:iCs/>
          <w:color w:val="000000"/>
          <w:lang w:val="en-US"/>
        </w:rPr>
        <w:t>/</w:t>
      </w:r>
      <w:proofErr w:type="spellStart"/>
      <w:r w:rsidR="00C63954" w:rsidRPr="00C63954">
        <w:rPr>
          <w:i/>
          <w:iCs/>
          <w:color w:val="000000"/>
          <w:lang w:val="en-US"/>
        </w:rPr>
        <w:t>dA</w:t>
      </w:r>
      <w:proofErr w:type="spellEnd"/>
      <w:r w:rsidR="00C63954" w:rsidRPr="00C63954">
        <w:rPr>
          <w:color w:val="000000"/>
          <w:lang w:val="en-US"/>
        </w:rPr>
        <w:t>) = 0</w:t>
      </w:r>
      <w:r w:rsidRPr="009A791F">
        <w:rPr>
          <w:color w:val="000000"/>
          <w:lang w:val="en-US"/>
        </w:rPr>
        <w:t xml:space="preserve">; therefore: </w:t>
      </w:r>
      <w:r w:rsidR="00C63954" w:rsidRPr="00C63954">
        <w:rPr>
          <w:i/>
          <w:iCs/>
          <w:color w:val="000000"/>
          <w:lang w:val="en-US"/>
        </w:rPr>
        <w:t>d</w:t>
      </w:r>
      <w:r w:rsidR="00C63954" w:rsidRPr="00C63954">
        <w:rPr>
          <w:color w:val="000000"/>
          <w:vertAlign w:val="subscript"/>
          <w:lang w:val="en-US"/>
        </w:rPr>
        <w:t>1</w:t>
      </w:r>
      <w:r w:rsidR="00C63954" w:rsidRPr="00C63954">
        <w:rPr>
          <w:color w:val="000000"/>
          <w:lang w:val="en-US"/>
        </w:rPr>
        <w:t xml:space="preserve"> = 0</w:t>
      </w:r>
      <w:r w:rsidRPr="009A791F">
        <w:rPr>
          <w:color w:val="000000"/>
          <w:lang w:val="en-US"/>
        </w:rPr>
        <w:t xml:space="preserve">, and the wetted perimeter is constant equal to </w:t>
      </w:r>
      <w:r w:rsidR="00C63954" w:rsidRPr="00C63954">
        <w:rPr>
          <w:i/>
          <w:iCs/>
          <w:color w:val="000000"/>
          <w:lang w:val="en-US"/>
        </w:rPr>
        <w:t>k</w:t>
      </w:r>
      <w:r w:rsidR="00C63954" w:rsidRPr="00C63954">
        <w:rPr>
          <w:color w:val="000000"/>
          <w:vertAlign w:val="subscript"/>
          <w:lang w:val="en-US"/>
        </w:rPr>
        <w:t>1</w:t>
      </w:r>
      <w:r w:rsidRPr="009A791F">
        <w:rPr>
          <w:color w:val="000000"/>
          <w:lang w:val="en-US"/>
        </w:rPr>
        <w:t xml:space="preserve"> and independent of the flow area </w:t>
      </w:r>
      <w:r w:rsidRPr="00C63954">
        <w:rPr>
          <w:i/>
          <w:color w:val="000000"/>
          <w:lang w:val="en-US"/>
        </w:rPr>
        <w:t>A</w:t>
      </w:r>
      <w:r w:rsidRPr="009A791F">
        <w:rPr>
          <w:color w:val="000000"/>
          <w:lang w:val="en-US"/>
        </w:rPr>
        <w:t>. Thus:  </w:t>
      </w:r>
      <w:r w:rsidR="00C63954">
        <w:rPr>
          <w:rFonts w:ascii="Courier" w:hAnsi="Courier"/>
          <w:i/>
          <w:iCs/>
          <w:color w:val="000000"/>
          <w:sz w:val="27"/>
          <w:szCs w:val="27"/>
        </w:rPr>
        <w:t>γ</w:t>
      </w:r>
      <w:r w:rsidR="00C63954" w:rsidRPr="00C63954">
        <w:rPr>
          <w:color w:val="000000"/>
          <w:lang w:val="en-US"/>
        </w:rPr>
        <w:t xml:space="preserve"> = 1 - </w:t>
      </w:r>
      <w:r w:rsidR="00C63954" w:rsidRPr="00C63954">
        <w:rPr>
          <w:i/>
          <w:iCs/>
          <w:color w:val="000000"/>
          <w:lang w:val="en-US"/>
        </w:rPr>
        <w:t>d</w:t>
      </w:r>
      <w:r w:rsidR="00C63954" w:rsidRPr="00C63954">
        <w:rPr>
          <w:color w:val="000000"/>
          <w:vertAlign w:val="subscript"/>
          <w:lang w:val="en-US"/>
        </w:rPr>
        <w:t>1</w:t>
      </w:r>
      <w:r w:rsidRPr="009A791F">
        <w:rPr>
          <w:color w:val="000000"/>
          <w:lang w:val="en-US"/>
        </w:rPr>
        <w:t xml:space="preserve">. </w:t>
      </w:r>
      <w:r w:rsidRPr="009A791F">
        <w:rPr>
          <w:color w:val="000000"/>
          <w:lang w:val="en-US"/>
        </w:rPr>
        <w:lastRenderedPageBreak/>
        <w:t xml:space="preserve">Conversely, for γ = 0, if follows that </w:t>
      </w:r>
      <w:r w:rsidR="00C63954" w:rsidRPr="00C63954">
        <w:rPr>
          <w:i/>
          <w:iCs/>
          <w:color w:val="000000"/>
          <w:lang w:val="en-US"/>
        </w:rPr>
        <w:t>d</w:t>
      </w:r>
      <w:r w:rsidR="00C63954" w:rsidRPr="00C63954">
        <w:rPr>
          <w:color w:val="000000"/>
          <w:vertAlign w:val="subscript"/>
          <w:lang w:val="en-US"/>
        </w:rPr>
        <w:t>1</w:t>
      </w:r>
      <w:r w:rsidR="00C63954" w:rsidRPr="00C63954">
        <w:rPr>
          <w:color w:val="000000"/>
          <w:lang w:val="en-US"/>
        </w:rPr>
        <w:t xml:space="preserve"> = 1</w:t>
      </w:r>
      <w:r w:rsidRPr="009A791F">
        <w:rPr>
          <w:color w:val="000000"/>
          <w:lang w:val="en-US"/>
        </w:rPr>
        <w:t xml:space="preserve">, and, given Eq. 19, the hydraulic radius </w:t>
      </w:r>
      <w:r w:rsidRPr="00C63954">
        <w:rPr>
          <w:i/>
          <w:color w:val="000000"/>
          <w:lang w:val="en-US"/>
        </w:rPr>
        <w:t>A/P</w:t>
      </w:r>
      <w:r w:rsidRPr="009A791F">
        <w:rPr>
          <w:color w:val="000000"/>
          <w:lang w:val="en-US"/>
        </w:rPr>
        <w:t xml:space="preserve"> is constant equal to </w:t>
      </w:r>
      <w:r w:rsidR="00C63954" w:rsidRPr="00C63954">
        <w:rPr>
          <w:color w:val="000000"/>
          <w:lang w:val="en-US"/>
        </w:rPr>
        <w:t>1</w:t>
      </w:r>
      <w:r w:rsidR="00C63954" w:rsidRPr="00C63954">
        <w:rPr>
          <w:i/>
          <w:iCs/>
          <w:color w:val="000000"/>
          <w:lang w:val="en-US"/>
        </w:rPr>
        <w:t>/k</w:t>
      </w:r>
      <w:r w:rsidR="00C63954" w:rsidRPr="00C63954">
        <w:rPr>
          <w:color w:val="000000"/>
          <w:vertAlign w:val="subscript"/>
          <w:lang w:val="en-US"/>
        </w:rPr>
        <w:t>1</w:t>
      </w:r>
      <w:r w:rsidRPr="009A791F">
        <w:rPr>
          <w:color w:val="000000"/>
          <w:lang w:val="en-US"/>
        </w:rPr>
        <w:t xml:space="preserve">and independent of the flow area </w:t>
      </w:r>
      <w:r w:rsidRPr="00C63954">
        <w:rPr>
          <w:i/>
          <w:color w:val="000000"/>
          <w:lang w:val="en-US"/>
        </w:rPr>
        <w:t>A</w:t>
      </w:r>
      <w:r w:rsidRPr="009A791F">
        <w:rPr>
          <w:color w:val="000000"/>
          <w:lang w:val="en-US"/>
        </w:rPr>
        <w:t xml:space="preserve">. </w:t>
      </w:r>
    </w:p>
    <w:p w:rsidR="00385462" w:rsidRDefault="00385462" w:rsidP="00385462">
      <w:pPr>
        <w:pStyle w:val="NormalWeb"/>
        <w:jc w:val="both"/>
        <w:rPr>
          <w:color w:val="000000"/>
          <w:lang w:val="en-US"/>
        </w:rPr>
      </w:pPr>
      <w:r w:rsidRPr="009A791F">
        <w:rPr>
          <w:color w:val="000000"/>
          <w:lang w:val="en-US"/>
        </w:rPr>
        <w:t>With Eq. 8,</w:t>
      </w:r>
      <w:r>
        <w:rPr>
          <w:color w:val="000000"/>
          <w:lang w:val="en-US"/>
        </w:rPr>
        <w:t xml:space="preserve"> Eq. 16 reduces to (Chow 1959):</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7"/>
        <w:gridCol w:w="2807"/>
        <w:gridCol w:w="2808"/>
      </w:tblGrid>
      <w:tr w:rsidR="00F82747" w:rsidTr="00F82747">
        <w:tc>
          <w:tcPr>
            <w:tcW w:w="2807" w:type="dxa"/>
          </w:tcPr>
          <w:p w:rsidR="00F82747" w:rsidRDefault="00F82747" w:rsidP="00385462">
            <w:pPr>
              <w:pStyle w:val="NormalWeb"/>
              <w:jc w:val="both"/>
              <w:rPr>
                <w:color w:val="000000"/>
                <w:lang w:val="en-US"/>
              </w:rPr>
            </w:pPr>
          </w:p>
        </w:tc>
        <w:tc>
          <w:tcPr>
            <w:tcW w:w="2807" w:type="dxa"/>
          </w:tcPr>
          <w:p w:rsidR="00F82747" w:rsidRDefault="00F82747" w:rsidP="00385462">
            <w:pPr>
              <w:pStyle w:val="NormalWeb"/>
              <w:jc w:val="both"/>
              <w:rPr>
                <w:color w:val="000000"/>
                <w:lang w:val="en-US"/>
              </w:rPr>
            </w:pPr>
            <m:oMathPara>
              <m:oMath>
                <m:r>
                  <w:rPr>
                    <w:rFonts w:ascii="Cambria Math" w:hAnsi="Cambria Math"/>
                    <w:color w:val="000000"/>
                    <w:lang w:val="en-US"/>
                  </w:rPr>
                  <m:t>V=xγF</m:t>
                </m:r>
              </m:oMath>
            </m:oMathPara>
          </w:p>
        </w:tc>
        <w:tc>
          <w:tcPr>
            <w:tcW w:w="2808" w:type="dxa"/>
          </w:tcPr>
          <w:p w:rsidR="00F82747" w:rsidRDefault="00F82747" w:rsidP="00F82747">
            <w:pPr>
              <w:pStyle w:val="NormalWeb"/>
              <w:jc w:val="right"/>
              <w:rPr>
                <w:color w:val="000000"/>
                <w:lang w:val="en-US"/>
              </w:rPr>
            </w:pPr>
            <w:r>
              <w:rPr>
                <w:color w:val="000000"/>
                <w:lang w:val="en-US"/>
              </w:rPr>
              <w:t>(20)</w:t>
            </w:r>
          </w:p>
        </w:tc>
      </w:tr>
    </w:tbl>
    <w:p w:rsidR="00385462" w:rsidRPr="00F440EF" w:rsidRDefault="00385462" w:rsidP="005C0BDE">
      <w:pPr>
        <w:pStyle w:val="NormalWeb"/>
        <w:jc w:val="both"/>
        <w:rPr>
          <w:color w:val="000000"/>
          <w:lang w:val="en-US"/>
        </w:rPr>
      </w:pPr>
      <w:proofErr w:type="gramStart"/>
      <w:r w:rsidRPr="00F440EF">
        <w:rPr>
          <w:color w:val="000000"/>
          <w:lang w:val="en-US"/>
        </w:rPr>
        <w:t>which</w:t>
      </w:r>
      <w:proofErr w:type="gramEnd"/>
      <w:r w:rsidRPr="00F440EF">
        <w:rPr>
          <w:color w:val="000000"/>
          <w:lang w:val="en-US"/>
        </w:rPr>
        <w:t xml:space="preserve"> implies that the </w:t>
      </w:r>
      <w:proofErr w:type="spellStart"/>
      <w:r w:rsidRPr="00F440EF">
        <w:rPr>
          <w:color w:val="000000"/>
          <w:lang w:val="en-US"/>
        </w:rPr>
        <w:t>Vedernikov</w:t>
      </w:r>
      <w:proofErr w:type="spellEnd"/>
      <w:r w:rsidRPr="00F440EF">
        <w:rPr>
          <w:color w:val="000000"/>
          <w:lang w:val="en-US"/>
        </w:rPr>
        <w:t xml:space="preserve"> number is a function of the Froude number, a statement which is strictly not correct. </w:t>
      </w:r>
      <w:proofErr w:type="gramStart"/>
      <w:r w:rsidRPr="00F440EF">
        <w:rPr>
          <w:color w:val="000000"/>
          <w:lang w:val="en-US"/>
        </w:rPr>
        <w:t xml:space="preserve">The examination of </w:t>
      </w:r>
      <w:proofErr w:type="spellStart"/>
      <w:r w:rsidRPr="00F440EF">
        <w:rPr>
          <w:color w:val="000000"/>
          <w:lang w:val="en-US"/>
        </w:rPr>
        <w:t>Eqs</w:t>
      </w:r>
      <w:proofErr w:type="spellEnd"/>
      <w:r w:rsidRPr="00F440EF">
        <w:rPr>
          <w:color w:val="000000"/>
          <w:lang w:val="en-US"/>
        </w:rPr>
        <w:t>.</w:t>
      </w:r>
      <w:proofErr w:type="gramEnd"/>
      <w:r w:rsidRPr="00F440EF">
        <w:rPr>
          <w:color w:val="000000"/>
          <w:lang w:val="en-US"/>
        </w:rPr>
        <w:t xml:space="preserve"> 8 to 10 reveals that the Froude and </w:t>
      </w:r>
      <w:proofErr w:type="spellStart"/>
      <w:r w:rsidRPr="00F440EF">
        <w:rPr>
          <w:color w:val="000000"/>
          <w:lang w:val="en-US"/>
        </w:rPr>
        <w:t>Vedernikov</w:t>
      </w:r>
      <w:proofErr w:type="spellEnd"/>
      <w:r w:rsidRPr="00F440EF">
        <w:rPr>
          <w:color w:val="000000"/>
          <w:lang w:val="en-US"/>
        </w:rPr>
        <w:t xml:space="preserve"> numbers are totally independent of each other. The confusion arises only circumstantially because the relative kinematic wave celerity </w:t>
      </w:r>
      <w:r w:rsidRPr="00C63954">
        <w:rPr>
          <w:i/>
          <w:color w:val="000000"/>
          <w:lang w:val="en-US"/>
        </w:rPr>
        <w:t>v</w:t>
      </w:r>
      <w:r w:rsidRPr="00F440EF">
        <w:rPr>
          <w:color w:val="000000"/>
          <w:lang w:val="en-US"/>
        </w:rPr>
        <w:t xml:space="preserve"> is expressed in terms of the mean velocity </w:t>
      </w:r>
      <w:r w:rsidRPr="00C63954">
        <w:rPr>
          <w:i/>
          <w:color w:val="000000"/>
          <w:lang w:val="en-US"/>
        </w:rPr>
        <w:t>u</w:t>
      </w:r>
      <w:r w:rsidRPr="00F440EF">
        <w:rPr>
          <w:color w:val="000000"/>
          <w:lang w:val="en-US"/>
        </w:rPr>
        <w:t xml:space="preserve"> (Eq. 6). </w:t>
      </w:r>
    </w:p>
    <w:p w:rsidR="00385462" w:rsidRDefault="003E0769" w:rsidP="00385462">
      <w:pPr>
        <w:pStyle w:val="NormalWeb"/>
        <w:jc w:val="both"/>
        <w:rPr>
          <w:color w:val="000000"/>
          <w:lang w:val="en-US"/>
        </w:rPr>
      </w:pPr>
      <w:r>
        <w:rPr>
          <w:color w:val="000000"/>
          <w:lang w:val="en-US"/>
        </w:rPr>
        <w:t>Given Eq. 10, it follows that: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7"/>
        <w:gridCol w:w="2807"/>
        <w:gridCol w:w="2808"/>
      </w:tblGrid>
      <w:tr w:rsidR="00F82747" w:rsidTr="00F82747">
        <w:tc>
          <w:tcPr>
            <w:tcW w:w="2807" w:type="dxa"/>
          </w:tcPr>
          <w:p w:rsidR="00F82747" w:rsidRDefault="00F82747" w:rsidP="00385462">
            <w:pPr>
              <w:pStyle w:val="NormalWeb"/>
              <w:jc w:val="both"/>
              <w:rPr>
                <w:color w:val="000000"/>
                <w:lang w:val="en-US"/>
              </w:rPr>
            </w:pPr>
          </w:p>
        </w:tc>
        <w:tc>
          <w:tcPr>
            <w:tcW w:w="2807" w:type="dxa"/>
          </w:tcPr>
          <w:p w:rsidR="00F82747" w:rsidRDefault="00F82747" w:rsidP="00385462">
            <w:pPr>
              <w:pStyle w:val="NormalWeb"/>
              <w:jc w:val="both"/>
              <w:rPr>
                <w:color w:val="000000"/>
                <w:lang w:val="en-US"/>
              </w:rPr>
            </w:pPr>
            <m:oMathPara>
              <m:oMath>
                <m:r>
                  <w:rPr>
                    <w:rFonts w:ascii="Cambria Math" w:hAnsi="Cambria Math"/>
                    <w:color w:val="000000"/>
                    <w:lang w:val="en-US"/>
                  </w:rPr>
                  <m:t>β-1=xγ</m:t>
                </m:r>
              </m:oMath>
            </m:oMathPara>
          </w:p>
        </w:tc>
        <w:tc>
          <w:tcPr>
            <w:tcW w:w="2808" w:type="dxa"/>
          </w:tcPr>
          <w:p w:rsidR="00F82747" w:rsidRDefault="00F82747" w:rsidP="00F82747">
            <w:pPr>
              <w:pStyle w:val="NormalWeb"/>
              <w:jc w:val="right"/>
              <w:rPr>
                <w:color w:val="000000"/>
                <w:lang w:val="en-US"/>
              </w:rPr>
            </w:pPr>
            <w:r>
              <w:rPr>
                <w:color w:val="000000"/>
                <w:lang w:val="en-US"/>
              </w:rPr>
              <w:t>(21)</w:t>
            </w:r>
          </w:p>
        </w:tc>
      </w:tr>
    </w:tbl>
    <w:p w:rsidR="00385462" w:rsidRPr="00B63FBD" w:rsidRDefault="00385462" w:rsidP="005C0BDE">
      <w:pPr>
        <w:pStyle w:val="NormalWeb"/>
        <w:jc w:val="both"/>
        <w:rPr>
          <w:color w:val="000000"/>
          <w:lang w:val="en-US"/>
        </w:rPr>
      </w:pPr>
      <w:proofErr w:type="gramStart"/>
      <w:r w:rsidRPr="00B63FBD">
        <w:rPr>
          <w:color w:val="000000"/>
          <w:lang w:val="en-US"/>
        </w:rPr>
        <w:t>which</w:t>
      </w:r>
      <w:proofErr w:type="gramEnd"/>
      <w:r w:rsidRPr="00B63FBD">
        <w:rPr>
          <w:color w:val="000000"/>
          <w:lang w:val="en-US"/>
        </w:rPr>
        <w:t xml:space="preserve"> states that </w:t>
      </w:r>
      <w:r w:rsidRPr="00C63954">
        <w:rPr>
          <w:i/>
          <w:color w:val="000000"/>
          <w:lang w:val="en-US"/>
        </w:rPr>
        <w:t>β</w:t>
      </w:r>
      <w:r w:rsidRPr="00B63FBD">
        <w:rPr>
          <w:color w:val="000000"/>
          <w:lang w:val="en-US"/>
        </w:rPr>
        <w:t xml:space="preserve"> contains information on </w:t>
      </w:r>
      <w:r w:rsidRPr="00C63954">
        <w:rPr>
          <w:i/>
          <w:color w:val="000000"/>
          <w:lang w:val="en-US"/>
        </w:rPr>
        <w:t>both</w:t>
      </w:r>
      <w:r w:rsidRPr="00B63FBD">
        <w:rPr>
          <w:color w:val="000000"/>
          <w:lang w:val="en-US"/>
        </w:rPr>
        <w:t xml:space="preserve"> friction (</w:t>
      </w:r>
      <w:r w:rsidRPr="00C63954">
        <w:rPr>
          <w:i/>
          <w:color w:val="000000"/>
          <w:lang w:val="en-US"/>
        </w:rPr>
        <w:t>x</w:t>
      </w:r>
      <w:r w:rsidRPr="00B63FBD">
        <w:rPr>
          <w:color w:val="000000"/>
          <w:lang w:val="en-US"/>
        </w:rPr>
        <w:t xml:space="preserve">) and cross-sectional shape (γ). Table 2 summarized the relations between </w:t>
      </w:r>
      <w:r w:rsidR="00C63954" w:rsidRPr="00C63954">
        <w:rPr>
          <w:i/>
          <w:iCs/>
          <w:color w:val="000000"/>
          <w:lang w:val="en-US"/>
        </w:rPr>
        <w:t>b</w:t>
      </w:r>
      <w:r w:rsidR="00C63954" w:rsidRPr="00C63954">
        <w:rPr>
          <w:color w:val="000000"/>
          <w:lang w:val="en-US"/>
        </w:rPr>
        <w:t xml:space="preserve">, </w:t>
      </w:r>
      <w:r w:rsidR="00C63954" w:rsidRPr="00C63954">
        <w:rPr>
          <w:i/>
          <w:iCs/>
          <w:color w:val="000000"/>
          <w:lang w:val="en-US"/>
        </w:rPr>
        <w:t>x</w:t>
      </w:r>
      <w:r w:rsidR="00C63954" w:rsidRPr="00C63954">
        <w:rPr>
          <w:color w:val="000000"/>
          <w:lang w:val="en-US"/>
        </w:rPr>
        <w:t xml:space="preserve">, </w:t>
      </w:r>
      <w:r w:rsidR="00C63954">
        <w:rPr>
          <w:rFonts w:ascii="Courier" w:hAnsi="Courier"/>
          <w:i/>
          <w:iCs/>
          <w:color w:val="000000"/>
          <w:sz w:val="27"/>
          <w:szCs w:val="27"/>
        </w:rPr>
        <w:t>γ</w:t>
      </w:r>
      <w:r w:rsidR="00C63954" w:rsidRPr="00C63954">
        <w:rPr>
          <w:color w:val="000000"/>
          <w:lang w:val="en-US"/>
        </w:rPr>
        <w:t xml:space="preserve">, </w:t>
      </w:r>
      <w:r w:rsidR="00C63954" w:rsidRPr="00C63954">
        <w:rPr>
          <w:i/>
          <w:iCs/>
          <w:color w:val="000000"/>
          <w:lang w:val="en-US"/>
        </w:rPr>
        <w:t>d</w:t>
      </w:r>
      <w:r w:rsidR="00C63954" w:rsidRPr="00C63954">
        <w:rPr>
          <w:color w:val="000000"/>
          <w:vertAlign w:val="subscript"/>
          <w:lang w:val="en-US"/>
        </w:rPr>
        <w:t xml:space="preserve">1 </w:t>
      </w:r>
      <w:r w:rsidRPr="00B63FBD">
        <w:rPr>
          <w:color w:val="000000"/>
          <w:lang w:val="en-US"/>
        </w:rPr>
        <w:t xml:space="preserve">and </w:t>
      </w:r>
      <w:r w:rsidRPr="00C63954">
        <w:rPr>
          <w:i/>
          <w:color w:val="000000"/>
          <w:lang w:val="en-US"/>
        </w:rPr>
        <w:t>β</w:t>
      </w:r>
      <w:r w:rsidRPr="00B63FBD">
        <w:rPr>
          <w:color w:val="000000"/>
          <w:lang w:val="en-US"/>
        </w:rPr>
        <w:t xml:space="preserve"> for a wide range of flow conditions.</w:t>
      </w:r>
    </w:p>
    <w:tbl>
      <w:tblPr>
        <w:tblStyle w:val="Tablaconcuadrcula"/>
        <w:tblW w:w="0" w:type="auto"/>
        <w:tblLook w:val="04A0"/>
      </w:tblPr>
      <w:tblGrid>
        <w:gridCol w:w="1715"/>
        <w:gridCol w:w="1083"/>
        <w:gridCol w:w="1037"/>
        <w:gridCol w:w="888"/>
        <w:gridCol w:w="888"/>
        <w:gridCol w:w="1037"/>
        <w:gridCol w:w="888"/>
        <w:gridCol w:w="962"/>
      </w:tblGrid>
      <w:tr w:rsidR="00A30DB6" w:rsidRPr="00DD498C" w:rsidTr="00D74990">
        <w:tc>
          <w:tcPr>
            <w:tcW w:w="0" w:type="auto"/>
            <w:gridSpan w:val="8"/>
            <w:tcBorders>
              <w:top w:val="nil"/>
              <w:left w:val="nil"/>
              <w:right w:val="nil"/>
            </w:tcBorders>
            <w:vAlign w:val="center"/>
          </w:tcPr>
          <w:p w:rsidR="00A30DB6" w:rsidRPr="00DA052E" w:rsidRDefault="00A30DB6" w:rsidP="00A30DB6">
            <w:pPr>
              <w:pStyle w:val="NormalWeb"/>
              <w:jc w:val="center"/>
              <w:rPr>
                <w:color w:val="000000"/>
                <w:lang w:val="en-US"/>
              </w:rPr>
            </w:pPr>
            <w:r w:rsidRPr="00DA052E">
              <w:rPr>
                <w:b/>
                <w:bCs/>
                <w:color w:val="000000"/>
                <w:lang w:val="en-US"/>
              </w:rPr>
              <w:t xml:space="preserve">Table 2.  Variation of </w:t>
            </w:r>
            <w:r w:rsidRPr="00DA052E">
              <w:rPr>
                <w:b/>
                <w:bCs/>
                <w:i/>
                <w:iCs/>
                <w:color w:val="000000"/>
              </w:rPr>
              <w:t>β</w:t>
            </w:r>
            <w:r w:rsidRPr="00DA052E">
              <w:rPr>
                <w:b/>
                <w:bCs/>
                <w:color w:val="000000"/>
                <w:lang w:val="en-US"/>
              </w:rPr>
              <w:t>, the exponent of the discharge-flow area rating</w:t>
            </w:r>
          </w:p>
        </w:tc>
      </w:tr>
      <w:tr w:rsidR="00971038" w:rsidRPr="00DA052E" w:rsidTr="00A30DB6">
        <w:tc>
          <w:tcPr>
            <w:tcW w:w="0" w:type="auto"/>
            <w:vAlign w:val="center"/>
          </w:tcPr>
          <w:p w:rsidR="00A30DB6" w:rsidRPr="00DA052E" w:rsidRDefault="00A30DB6" w:rsidP="00A30DB6">
            <w:pPr>
              <w:pStyle w:val="NormalWeb"/>
              <w:jc w:val="center"/>
              <w:rPr>
                <w:color w:val="000000"/>
                <w:lang w:val="en-US"/>
              </w:rPr>
            </w:pPr>
            <w:r w:rsidRPr="00DA052E">
              <w:rPr>
                <w:b/>
                <w:bCs/>
                <w:color w:val="000000"/>
              </w:rPr>
              <w:t>[1]</w:t>
            </w:r>
          </w:p>
        </w:tc>
        <w:tc>
          <w:tcPr>
            <w:tcW w:w="0" w:type="auto"/>
            <w:vAlign w:val="center"/>
          </w:tcPr>
          <w:p w:rsidR="00A30DB6" w:rsidRPr="00DA052E" w:rsidRDefault="00A30DB6" w:rsidP="00A30DB6">
            <w:pPr>
              <w:pStyle w:val="NormalWeb"/>
              <w:jc w:val="center"/>
              <w:rPr>
                <w:color w:val="000000"/>
                <w:lang w:val="en-US"/>
              </w:rPr>
            </w:pPr>
            <w:r w:rsidRPr="00DA052E">
              <w:rPr>
                <w:b/>
                <w:bCs/>
                <w:color w:val="000000"/>
              </w:rPr>
              <w:t>[2]</w:t>
            </w:r>
          </w:p>
        </w:tc>
        <w:tc>
          <w:tcPr>
            <w:tcW w:w="0" w:type="auto"/>
            <w:vAlign w:val="center"/>
          </w:tcPr>
          <w:p w:rsidR="00A30DB6" w:rsidRPr="00DA052E" w:rsidRDefault="00A30DB6" w:rsidP="00A30DB6">
            <w:pPr>
              <w:pStyle w:val="NormalWeb"/>
              <w:jc w:val="center"/>
              <w:rPr>
                <w:color w:val="000000"/>
                <w:lang w:val="en-US"/>
              </w:rPr>
            </w:pPr>
            <w:r w:rsidRPr="00DA052E">
              <w:rPr>
                <w:b/>
                <w:bCs/>
                <w:color w:val="000000"/>
              </w:rPr>
              <w:t>[3]</w:t>
            </w:r>
          </w:p>
        </w:tc>
        <w:tc>
          <w:tcPr>
            <w:tcW w:w="0" w:type="auto"/>
            <w:vAlign w:val="center"/>
          </w:tcPr>
          <w:p w:rsidR="00A30DB6" w:rsidRPr="00DA052E" w:rsidRDefault="00A30DB6" w:rsidP="00A30DB6">
            <w:pPr>
              <w:pStyle w:val="NormalWeb"/>
              <w:jc w:val="center"/>
              <w:rPr>
                <w:color w:val="000000"/>
                <w:lang w:val="en-US"/>
              </w:rPr>
            </w:pPr>
            <w:r w:rsidRPr="00DA052E">
              <w:rPr>
                <w:b/>
                <w:bCs/>
                <w:color w:val="000000"/>
              </w:rPr>
              <w:t>[4]</w:t>
            </w:r>
          </w:p>
        </w:tc>
        <w:tc>
          <w:tcPr>
            <w:tcW w:w="0" w:type="auto"/>
            <w:vAlign w:val="center"/>
          </w:tcPr>
          <w:p w:rsidR="00A30DB6" w:rsidRPr="00DA052E" w:rsidRDefault="00A30DB6" w:rsidP="00A30DB6">
            <w:pPr>
              <w:pStyle w:val="NormalWeb"/>
              <w:jc w:val="center"/>
              <w:rPr>
                <w:color w:val="000000"/>
                <w:lang w:val="en-US"/>
              </w:rPr>
            </w:pPr>
            <w:r w:rsidRPr="00DA052E">
              <w:rPr>
                <w:b/>
                <w:bCs/>
                <w:color w:val="000000"/>
              </w:rPr>
              <w:t>[5]</w:t>
            </w:r>
          </w:p>
        </w:tc>
        <w:tc>
          <w:tcPr>
            <w:tcW w:w="0" w:type="auto"/>
            <w:vAlign w:val="center"/>
          </w:tcPr>
          <w:p w:rsidR="00A30DB6" w:rsidRPr="00DA052E" w:rsidRDefault="00A30DB6" w:rsidP="00A30DB6">
            <w:pPr>
              <w:pStyle w:val="NormalWeb"/>
              <w:jc w:val="center"/>
              <w:rPr>
                <w:color w:val="000000"/>
                <w:lang w:val="en-US"/>
              </w:rPr>
            </w:pPr>
            <w:r w:rsidRPr="00DA052E">
              <w:rPr>
                <w:b/>
                <w:bCs/>
                <w:color w:val="000000"/>
              </w:rPr>
              <w:t>[6]</w:t>
            </w:r>
          </w:p>
        </w:tc>
        <w:tc>
          <w:tcPr>
            <w:tcW w:w="0" w:type="auto"/>
            <w:vAlign w:val="center"/>
          </w:tcPr>
          <w:p w:rsidR="00A30DB6" w:rsidRPr="00DA052E" w:rsidRDefault="00A30DB6" w:rsidP="00A30DB6">
            <w:pPr>
              <w:pStyle w:val="NormalWeb"/>
              <w:jc w:val="center"/>
              <w:rPr>
                <w:color w:val="000000"/>
                <w:lang w:val="en-US"/>
              </w:rPr>
            </w:pPr>
            <w:r w:rsidRPr="00DA052E">
              <w:rPr>
                <w:b/>
                <w:bCs/>
                <w:color w:val="000000"/>
              </w:rPr>
              <w:t>[7]</w:t>
            </w:r>
          </w:p>
        </w:tc>
        <w:tc>
          <w:tcPr>
            <w:tcW w:w="0" w:type="auto"/>
            <w:vAlign w:val="center"/>
          </w:tcPr>
          <w:p w:rsidR="00A30DB6" w:rsidRPr="00DA052E" w:rsidRDefault="00A30DB6" w:rsidP="00A30DB6">
            <w:pPr>
              <w:pStyle w:val="NormalWeb"/>
              <w:jc w:val="center"/>
              <w:rPr>
                <w:color w:val="000000"/>
                <w:lang w:val="en-US"/>
              </w:rPr>
            </w:pPr>
            <w:r w:rsidRPr="00DA052E">
              <w:rPr>
                <w:b/>
                <w:bCs/>
                <w:color w:val="000000"/>
              </w:rPr>
              <w:t>[8]</w:t>
            </w:r>
          </w:p>
        </w:tc>
      </w:tr>
      <w:tr w:rsidR="00971038" w:rsidRPr="00DA052E" w:rsidTr="00A30DB6">
        <w:tc>
          <w:tcPr>
            <w:tcW w:w="0" w:type="auto"/>
            <w:vAlign w:val="center"/>
          </w:tcPr>
          <w:p w:rsidR="00A30DB6" w:rsidRPr="00DA052E" w:rsidRDefault="00A30DB6" w:rsidP="00A30DB6">
            <w:pPr>
              <w:pStyle w:val="NormalWeb"/>
              <w:jc w:val="center"/>
              <w:rPr>
                <w:color w:val="000000"/>
                <w:lang w:val="en-US"/>
              </w:rPr>
            </w:pPr>
            <w:r w:rsidRPr="00DA052E">
              <w:rPr>
                <w:b/>
                <w:bCs/>
                <w:color w:val="000000"/>
              </w:rPr>
              <w:t>Cross-</w:t>
            </w:r>
            <w:proofErr w:type="spellStart"/>
            <w:r w:rsidRPr="00DA052E">
              <w:rPr>
                <w:b/>
                <w:bCs/>
                <w:color w:val="000000"/>
              </w:rPr>
              <w:t>sectional</w:t>
            </w:r>
            <w:proofErr w:type="spellEnd"/>
            <w:r w:rsidRPr="00DA052E">
              <w:rPr>
                <w:b/>
                <w:bCs/>
                <w:color w:val="000000"/>
              </w:rPr>
              <w:br/>
            </w:r>
            <w:proofErr w:type="spellStart"/>
            <w:r w:rsidRPr="00DA052E">
              <w:rPr>
                <w:b/>
                <w:bCs/>
                <w:color w:val="000000"/>
              </w:rPr>
              <w:t>shape</w:t>
            </w:r>
            <w:proofErr w:type="spellEnd"/>
          </w:p>
        </w:tc>
        <w:tc>
          <w:tcPr>
            <w:tcW w:w="0" w:type="auto"/>
            <w:vAlign w:val="center"/>
          </w:tcPr>
          <w:p w:rsidR="00A30DB6" w:rsidRPr="00DA052E" w:rsidRDefault="00A30DB6" w:rsidP="00A30DB6">
            <w:pPr>
              <w:pStyle w:val="NormalWeb"/>
              <w:jc w:val="center"/>
              <w:rPr>
                <w:color w:val="000000"/>
                <w:lang w:val="en-US"/>
              </w:rPr>
            </w:pPr>
            <w:proofErr w:type="spellStart"/>
            <w:r w:rsidRPr="00DA052E">
              <w:rPr>
                <w:b/>
                <w:bCs/>
                <w:color w:val="000000"/>
              </w:rPr>
              <w:t>Friction</w:t>
            </w:r>
            <w:proofErr w:type="spellEnd"/>
            <w:r w:rsidRPr="00DA052E">
              <w:rPr>
                <w:b/>
                <w:bCs/>
                <w:color w:val="000000"/>
              </w:rPr>
              <w:br/>
            </w:r>
            <w:proofErr w:type="spellStart"/>
            <w:r w:rsidRPr="00DA052E">
              <w:rPr>
                <w:b/>
                <w:bCs/>
                <w:color w:val="000000"/>
              </w:rPr>
              <w:t>type</w:t>
            </w:r>
            <w:proofErr w:type="spellEnd"/>
          </w:p>
        </w:tc>
        <w:tc>
          <w:tcPr>
            <w:tcW w:w="0" w:type="auto"/>
            <w:vAlign w:val="center"/>
          </w:tcPr>
          <w:p w:rsidR="00A30DB6" w:rsidRPr="00DA052E" w:rsidRDefault="00A30DB6" w:rsidP="00A30DB6">
            <w:pPr>
              <w:spacing w:before="100" w:beforeAutospacing="1" w:after="100" w:afterAutospacing="1"/>
              <w:jc w:val="center"/>
              <w:rPr>
                <w:rFonts w:ascii="Times New Roman" w:hAnsi="Times New Roman"/>
                <w:b/>
                <w:i/>
                <w:color w:val="000000"/>
                <w:sz w:val="24"/>
                <w:szCs w:val="24"/>
                <w:lang w:val="en-US"/>
              </w:rPr>
            </w:pPr>
            <w:r w:rsidRPr="00DA052E">
              <w:rPr>
                <w:rFonts w:ascii="Times New Roman" w:hAnsi="Times New Roman"/>
                <w:b/>
                <w:i/>
                <w:color w:val="000000"/>
                <w:sz w:val="24"/>
                <w:szCs w:val="24"/>
                <w:lang w:val="en-US"/>
              </w:rPr>
              <w:t>b</w:t>
            </w:r>
          </w:p>
          <w:p w:rsidR="00A30DB6" w:rsidRPr="00DA052E" w:rsidRDefault="00A30DB6" w:rsidP="00A30DB6">
            <w:pPr>
              <w:spacing w:before="100" w:beforeAutospacing="1" w:after="100" w:afterAutospacing="1"/>
              <w:jc w:val="center"/>
              <w:rPr>
                <w:rFonts w:ascii="Times New Roman" w:hAnsi="Times New Roman"/>
                <w:color w:val="000000"/>
                <w:sz w:val="24"/>
                <w:szCs w:val="24"/>
                <w:lang w:val="en-US"/>
              </w:rPr>
            </w:pPr>
            <w:r w:rsidRPr="00DA052E">
              <w:rPr>
                <w:rFonts w:ascii="Times New Roman" w:hAnsi="Times New Roman"/>
                <w:b/>
                <w:color w:val="000000"/>
                <w:sz w:val="24"/>
                <w:szCs w:val="24"/>
                <w:lang w:val="en-US"/>
              </w:rPr>
              <w:t>[In Eq. 16]</w:t>
            </w:r>
          </w:p>
        </w:tc>
        <w:tc>
          <w:tcPr>
            <w:tcW w:w="0" w:type="auto"/>
            <w:vAlign w:val="center"/>
          </w:tcPr>
          <w:p w:rsidR="00A30DB6" w:rsidRPr="00DA052E" w:rsidRDefault="00971038" w:rsidP="00A30DB6">
            <w:pPr>
              <w:spacing w:before="100" w:beforeAutospacing="1" w:after="100" w:afterAutospacing="1"/>
              <w:jc w:val="center"/>
              <w:rPr>
                <w:rFonts w:ascii="Times New Roman" w:hAnsi="Times New Roman"/>
                <w:b/>
                <w:i/>
                <w:color w:val="000000"/>
                <w:sz w:val="24"/>
                <w:szCs w:val="24"/>
                <w:lang w:val="en-US"/>
              </w:rPr>
            </w:pPr>
            <w:r w:rsidRPr="00DA052E">
              <w:rPr>
                <w:rFonts w:ascii="Times New Roman" w:hAnsi="Times New Roman"/>
                <w:b/>
                <w:i/>
                <w:color w:val="000000"/>
                <w:sz w:val="24"/>
                <w:szCs w:val="24"/>
                <w:lang w:val="en-US"/>
              </w:rPr>
              <w:t>x</w:t>
            </w:r>
          </w:p>
          <w:p w:rsidR="00A30DB6" w:rsidRPr="00DA052E" w:rsidRDefault="00971038" w:rsidP="00A30DB6">
            <w:pPr>
              <w:spacing w:before="100" w:beforeAutospacing="1" w:after="100" w:afterAutospacing="1"/>
              <w:jc w:val="center"/>
              <w:rPr>
                <w:rFonts w:ascii="Times New Roman" w:hAnsi="Times New Roman"/>
                <w:b/>
                <w:color w:val="000000"/>
                <w:sz w:val="24"/>
                <w:szCs w:val="24"/>
                <w:lang w:val="en-US"/>
              </w:rPr>
            </w:pPr>
            <w:r w:rsidRPr="00DA052E">
              <w:rPr>
                <w:rFonts w:ascii="Times New Roman" w:hAnsi="Times New Roman"/>
                <w:b/>
                <w:color w:val="000000"/>
                <w:sz w:val="24"/>
                <w:szCs w:val="24"/>
                <w:lang w:val="en-US"/>
              </w:rPr>
              <w:t>[</w:t>
            </w:r>
            <w:r w:rsidR="00A30DB6" w:rsidRPr="00DA052E">
              <w:rPr>
                <w:rFonts w:ascii="Times New Roman" w:hAnsi="Times New Roman"/>
                <w:b/>
                <w:color w:val="000000"/>
                <w:sz w:val="24"/>
                <w:szCs w:val="24"/>
                <w:lang w:val="en-US"/>
              </w:rPr>
              <w:t>Eq. 16]</w:t>
            </w:r>
          </w:p>
        </w:tc>
        <w:tc>
          <w:tcPr>
            <w:tcW w:w="0" w:type="auto"/>
            <w:vAlign w:val="center"/>
          </w:tcPr>
          <w:p w:rsidR="00971038" w:rsidRPr="00DA052E" w:rsidRDefault="00971038" w:rsidP="00971038">
            <w:pPr>
              <w:spacing w:before="100" w:beforeAutospacing="1" w:after="100" w:afterAutospacing="1"/>
              <w:jc w:val="center"/>
              <w:rPr>
                <w:rFonts w:ascii="Times New Roman" w:hAnsi="Times New Roman"/>
                <w:b/>
                <w:color w:val="000000"/>
                <w:sz w:val="24"/>
                <w:szCs w:val="24"/>
                <w:lang w:val="en-US"/>
              </w:rPr>
            </w:pPr>
            <m:oMathPara>
              <m:oMath>
                <m:r>
                  <m:rPr>
                    <m:sty m:val="bi"/>
                  </m:rPr>
                  <w:rPr>
                    <w:rFonts w:ascii="Cambria Math" w:hAnsi="Cambria Math"/>
                    <w:color w:val="000000"/>
                    <w:sz w:val="24"/>
                    <w:szCs w:val="24"/>
                    <w:lang w:val="en-US"/>
                  </w:rPr>
                  <m:t>γ</m:t>
                </m:r>
              </m:oMath>
            </m:oMathPara>
          </w:p>
          <w:p w:rsidR="00A30DB6" w:rsidRPr="00DA052E" w:rsidRDefault="00971038" w:rsidP="00971038">
            <w:pPr>
              <w:pStyle w:val="NormalWeb"/>
              <w:jc w:val="center"/>
              <w:rPr>
                <w:rFonts w:eastAsia="Calibri"/>
                <w:b/>
                <w:color w:val="000000"/>
                <w:lang w:val="en-US" w:eastAsia="en-US"/>
              </w:rPr>
            </w:pPr>
            <w:r w:rsidRPr="00DA052E">
              <w:rPr>
                <w:b/>
                <w:color w:val="000000"/>
                <w:lang w:val="en-US"/>
              </w:rPr>
              <w:t>[Eq. 17]</w:t>
            </w:r>
          </w:p>
        </w:tc>
        <w:tc>
          <w:tcPr>
            <w:tcW w:w="0" w:type="auto"/>
            <w:vAlign w:val="center"/>
          </w:tcPr>
          <w:p w:rsidR="00971038" w:rsidRPr="00DA052E" w:rsidRDefault="00CF1FA0" w:rsidP="00971038">
            <w:pPr>
              <w:spacing w:before="100" w:beforeAutospacing="1" w:after="100" w:afterAutospacing="1"/>
              <w:jc w:val="center"/>
              <w:rPr>
                <w:rFonts w:ascii="Times New Roman" w:hAnsi="Times New Roman"/>
                <w:b/>
                <w:color w:val="000000"/>
                <w:sz w:val="24"/>
                <w:szCs w:val="24"/>
                <w:lang w:val="en-US"/>
              </w:rPr>
            </w:pPr>
            <m:oMathPara>
              <m:oMath>
                <m:sSub>
                  <m:sSubPr>
                    <m:ctrlPr>
                      <w:rPr>
                        <w:rFonts w:ascii="Cambria Math" w:hAnsi="Times New Roman"/>
                        <w:b/>
                        <w:i/>
                        <w:color w:val="000000"/>
                        <w:sz w:val="24"/>
                        <w:szCs w:val="24"/>
                        <w:lang w:val="en-US"/>
                      </w:rPr>
                    </m:ctrlPr>
                  </m:sSubPr>
                  <m:e>
                    <m:r>
                      <m:rPr>
                        <m:sty m:val="bi"/>
                      </m:rPr>
                      <w:rPr>
                        <w:rFonts w:ascii="Cambria Math" w:hAnsi="Cambria Math"/>
                        <w:color w:val="000000"/>
                        <w:sz w:val="24"/>
                        <w:szCs w:val="24"/>
                        <w:lang w:val="en-US"/>
                      </w:rPr>
                      <m:t>d</m:t>
                    </m:r>
                  </m:e>
                  <m:sub>
                    <m:r>
                      <m:rPr>
                        <m:sty m:val="bi"/>
                      </m:rPr>
                      <w:rPr>
                        <w:rFonts w:ascii="Cambria Math" w:hAnsi="Cambria Math"/>
                        <w:color w:val="000000"/>
                        <w:sz w:val="24"/>
                        <w:szCs w:val="24"/>
                        <w:lang w:val="en-US"/>
                      </w:rPr>
                      <m:t>1</m:t>
                    </m:r>
                  </m:sub>
                </m:sSub>
              </m:oMath>
            </m:oMathPara>
          </w:p>
          <w:p w:rsidR="00A30DB6" w:rsidRPr="00DA052E" w:rsidRDefault="00971038" w:rsidP="00971038">
            <w:pPr>
              <w:pStyle w:val="NormalWeb"/>
              <w:jc w:val="center"/>
              <w:rPr>
                <w:rFonts w:eastAsia="Calibri"/>
                <w:b/>
                <w:color w:val="000000"/>
                <w:lang w:val="en-US" w:eastAsia="en-US"/>
              </w:rPr>
            </w:pPr>
            <w:r w:rsidRPr="00DA052E">
              <w:rPr>
                <w:b/>
                <w:color w:val="000000"/>
                <w:lang w:val="en-US"/>
              </w:rPr>
              <w:t>[In Eq. 18]</w:t>
            </w:r>
          </w:p>
        </w:tc>
        <w:tc>
          <w:tcPr>
            <w:tcW w:w="0" w:type="auto"/>
            <w:vAlign w:val="center"/>
          </w:tcPr>
          <w:p w:rsidR="00971038" w:rsidRPr="00DA052E" w:rsidRDefault="00971038" w:rsidP="00971038">
            <w:pPr>
              <w:spacing w:before="100" w:beforeAutospacing="1" w:after="100" w:afterAutospacing="1"/>
              <w:jc w:val="center"/>
              <w:rPr>
                <w:rFonts w:ascii="Times New Roman" w:hAnsi="Times New Roman"/>
                <w:color w:val="000000"/>
                <w:sz w:val="24"/>
                <w:szCs w:val="24"/>
                <w:lang w:val="en-US"/>
              </w:rPr>
            </w:pPr>
            <m:oMathPara>
              <m:oMath>
                <m:r>
                  <m:rPr>
                    <m:nor/>
                  </m:rPr>
                  <w:rPr>
                    <w:rFonts w:ascii="Cambria Math" w:hAnsi="Cambria Math"/>
                    <w:color w:val="000000"/>
                    <w:sz w:val="24"/>
                    <w:szCs w:val="24"/>
                    <w:lang w:val="en-US"/>
                  </w:rPr>
                  <m:t>β</m:t>
                </m:r>
                <m:r>
                  <m:rPr>
                    <m:nor/>
                  </m:rPr>
                  <w:rPr>
                    <w:rFonts w:ascii="Times New Roman" w:hAnsi="Times New Roman"/>
                    <w:color w:val="000000"/>
                    <w:sz w:val="24"/>
                    <w:szCs w:val="24"/>
                    <w:lang w:val="en-US"/>
                  </w:rPr>
                  <m:t>-1</m:t>
                </m:r>
              </m:oMath>
            </m:oMathPara>
          </w:p>
          <w:p w:rsidR="00A30DB6" w:rsidRPr="00DA052E" w:rsidRDefault="00971038" w:rsidP="00971038">
            <w:pPr>
              <w:pStyle w:val="NormalWeb"/>
              <w:jc w:val="center"/>
              <w:rPr>
                <w:rFonts w:eastAsia="Calibri"/>
                <w:b/>
                <w:color w:val="000000"/>
                <w:lang w:val="en-US" w:eastAsia="en-US"/>
              </w:rPr>
            </w:pPr>
            <w:r w:rsidRPr="00DA052E">
              <w:rPr>
                <w:b/>
                <w:color w:val="000000"/>
                <w:lang w:val="en-US"/>
              </w:rPr>
              <w:t>[Eq. 20]</w:t>
            </w:r>
          </w:p>
        </w:tc>
        <w:tc>
          <w:tcPr>
            <w:tcW w:w="0" w:type="auto"/>
            <w:vAlign w:val="center"/>
          </w:tcPr>
          <w:p w:rsidR="00971038" w:rsidRPr="00DA052E" w:rsidRDefault="00971038" w:rsidP="00971038">
            <w:pPr>
              <w:spacing w:before="100" w:beforeAutospacing="1" w:after="100" w:afterAutospacing="1"/>
              <w:jc w:val="center"/>
              <w:rPr>
                <w:rFonts w:ascii="Times New Roman" w:hAnsi="Times New Roman"/>
                <w:b/>
                <w:color w:val="000000"/>
                <w:sz w:val="24"/>
                <w:szCs w:val="24"/>
                <w:lang w:val="en-US"/>
              </w:rPr>
            </w:pPr>
            <m:oMathPara>
              <m:oMath>
                <m:r>
                  <m:rPr>
                    <m:sty m:val="bi"/>
                  </m:rPr>
                  <w:rPr>
                    <w:rFonts w:ascii="Cambria Math" w:hAnsi="Cambria Math"/>
                    <w:color w:val="000000"/>
                    <w:sz w:val="24"/>
                    <w:szCs w:val="24"/>
                    <w:lang w:val="en-US"/>
                  </w:rPr>
                  <m:t>β</m:t>
                </m:r>
              </m:oMath>
            </m:oMathPara>
          </w:p>
          <w:p w:rsidR="00A30DB6" w:rsidRPr="00DA052E" w:rsidRDefault="00971038" w:rsidP="00971038">
            <w:pPr>
              <w:pStyle w:val="NormalWeb"/>
              <w:jc w:val="center"/>
              <w:rPr>
                <w:rFonts w:eastAsia="Calibri"/>
                <w:b/>
                <w:color w:val="000000"/>
                <w:lang w:val="en-US" w:eastAsia="en-US"/>
              </w:rPr>
            </w:pPr>
            <w:r w:rsidRPr="00DA052E">
              <w:rPr>
                <w:b/>
                <w:color w:val="000000"/>
                <w:lang w:val="en-US"/>
              </w:rPr>
              <w:t>[In Eq. 4]</w:t>
            </w:r>
          </w:p>
        </w:tc>
      </w:tr>
      <w:tr w:rsidR="00971038" w:rsidRPr="00DA052E" w:rsidTr="00A30DB6">
        <w:tc>
          <w:tcPr>
            <w:tcW w:w="0" w:type="auto"/>
            <w:vAlign w:val="center"/>
          </w:tcPr>
          <w:p w:rsidR="00A30DB6" w:rsidRPr="00DA052E" w:rsidRDefault="00971038" w:rsidP="00A30DB6">
            <w:pPr>
              <w:pStyle w:val="NormalWeb"/>
              <w:jc w:val="center"/>
              <w:rPr>
                <w:color w:val="000000"/>
                <w:lang w:val="en-US"/>
              </w:rPr>
            </w:pPr>
            <w:proofErr w:type="spellStart"/>
            <w:r w:rsidRPr="00DA052E">
              <w:rPr>
                <w:color w:val="000000"/>
              </w:rPr>
              <w:t>Hydraulically</w:t>
            </w:r>
            <w:proofErr w:type="spellEnd"/>
            <w:r w:rsidRPr="00DA052E">
              <w:rPr>
                <w:color w:val="000000"/>
              </w:rPr>
              <w:br/>
            </w:r>
            <w:proofErr w:type="spellStart"/>
            <w:r w:rsidRPr="00DA052E">
              <w:rPr>
                <w:color w:val="000000"/>
              </w:rPr>
              <w:t>wide</w:t>
            </w:r>
            <w:proofErr w:type="spellEnd"/>
          </w:p>
        </w:tc>
        <w:tc>
          <w:tcPr>
            <w:tcW w:w="0" w:type="auto"/>
            <w:vAlign w:val="center"/>
          </w:tcPr>
          <w:p w:rsidR="00A30DB6" w:rsidRPr="00DA052E" w:rsidRDefault="00971038" w:rsidP="00A30DB6">
            <w:pPr>
              <w:pStyle w:val="NormalWeb"/>
              <w:jc w:val="center"/>
              <w:rPr>
                <w:color w:val="000000"/>
                <w:lang w:val="en-US"/>
              </w:rPr>
            </w:pPr>
            <w:r w:rsidRPr="00DA052E">
              <w:rPr>
                <w:color w:val="000000"/>
                <w:lang w:val="en-US"/>
              </w:rPr>
              <w:t>Laminar</w:t>
            </w:r>
          </w:p>
        </w:tc>
        <w:tc>
          <w:tcPr>
            <w:tcW w:w="0" w:type="auto"/>
            <w:vAlign w:val="center"/>
          </w:tcPr>
          <w:p w:rsidR="00A30DB6" w:rsidRPr="00DA052E" w:rsidRDefault="00DA052E" w:rsidP="00A30DB6">
            <w:pPr>
              <w:pStyle w:val="NormalWeb"/>
              <w:jc w:val="center"/>
              <w:rPr>
                <w:color w:val="000000"/>
                <w:lang w:val="en-US"/>
              </w:rPr>
            </w:pPr>
            <w:r w:rsidRPr="00DA052E">
              <w:rPr>
                <w:color w:val="000000"/>
                <w:lang w:val="en-US"/>
              </w:rPr>
              <w:t>1</w:t>
            </w:r>
          </w:p>
        </w:tc>
        <w:tc>
          <w:tcPr>
            <w:tcW w:w="0" w:type="auto"/>
            <w:vAlign w:val="center"/>
          </w:tcPr>
          <w:p w:rsidR="00A30DB6" w:rsidRPr="00DA052E" w:rsidRDefault="00DA052E" w:rsidP="00A30DB6">
            <w:pPr>
              <w:pStyle w:val="NormalWeb"/>
              <w:jc w:val="center"/>
              <w:rPr>
                <w:color w:val="000000"/>
                <w:lang w:val="en-US"/>
              </w:rPr>
            </w:pPr>
            <w:r w:rsidRPr="00DA052E">
              <w:rPr>
                <w:color w:val="000000"/>
                <w:lang w:val="en-US"/>
              </w:rPr>
              <w:t>2</w:t>
            </w:r>
          </w:p>
        </w:tc>
        <w:tc>
          <w:tcPr>
            <w:tcW w:w="0" w:type="auto"/>
            <w:vAlign w:val="center"/>
          </w:tcPr>
          <w:p w:rsidR="00A30DB6" w:rsidRPr="00DA052E" w:rsidRDefault="00DA052E" w:rsidP="00A30DB6">
            <w:pPr>
              <w:pStyle w:val="NormalWeb"/>
              <w:jc w:val="center"/>
              <w:rPr>
                <w:color w:val="000000"/>
                <w:lang w:val="en-US"/>
              </w:rPr>
            </w:pPr>
            <w:r w:rsidRPr="00DA052E">
              <w:rPr>
                <w:color w:val="000000"/>
                <w:lang w:val="en-US"/>
              </w:rPr>
              <w:t>1</w:t>
            </w:r>
          </w:p>
        </w:tc>
        <w:tc>
          <w:tcPr>
            <w:tcW w:w="0" w:type="auto"/>
            <w:vAlign w:val="center"/>
          </w:tcPr>
          <w:p w:rsidR="00A30DB6" w:rsidRPr="00DA052E" w:rsidRDefault="00DA052E" w:rsidP="00A30DB6">
            <w:pPr>
              <w:pStyle w:val="NormalWeb"/>
              <w:jc w:val="center"/>
              <w:rPr>
                <w:color w:val="000000"/>
                <w:lang w:val="en-US"/>
              </w:rPr>
            </w:pPr>
            <w:r w:rsidRPr="00DA052E">
              <w:rPr>
                <w:color w:val="000000"/>
                <w:lang w:val="en-US"/>
              </w:rPr>
              <w:t>0</w:t>
            </w:r>
          </w:p>
        </w:tc>
        <w:tc>
          <w:tcPr>
            <w:tcW w:w="0" w:type="auto"/>
            <w:vAlign w:val="center"/>
          </w:tcPr>
          <w:p w:rsidR="00A30DB6" w:rsidRPr="00DA052E" w:rsidRDefault="00DA052E" w:rsidP="00A30DB6">
            <w:pPr>
              <w:pStyle w:val="NormalWeb"/>
              <w:jc w:val="center"/>
              <w:rPr>
                <w:color w:val="000000"/>
                <w:lang w:val="en-US"/>
              </w:rPr>
            </w:pPr>
            <w:r w:rsidRPr="00DA052E">
              <w:rPr>
                <w:color w:val="000000"/>
                <w:lang w:val="en-US"/>
              </w:rPr>
              <w:t>2</w:t>
            </w:r>
          </w:p>
        </w:tc>
        <w:tc>
          <w:tcPr>
            <w:tcW w:w="0" w:type="auto"/>
            <w:vAlign w:val="center"/>
          </w:tcPr>
          <w:p w:rsidR="00A30DB6" w:rsidRPr="00DA052E" w:rsidRDefault="00DA052E" w:rsidP="00A30DB6">
            <w:pPr>
              <w:pStyle w:val="NormalWeb"/>
              <w:jc w:val="center"/>
              <w:rPr>
                <w:color w:val="000000"/>
                <w:lang w:val="en-US"/>
              </w:rPr>
            </w:pPr>
            <w:r w:rsidRPr="00DA052E">
              <w:rPr>
                <w:color w:val="000000"/>
                <w:lang w:val="en-US"/>
              </w:rPr>
              <w:t>3</w:t>
            </w:r>
          </w:p>
        </w:tc>
      </w:tr>
      <w:tr w:rsidR="00DA052E" w:rsidRPr="00DA052E" w:rsidTr="00DA052E">
        <w:trPr>
          <w:trHeight w:val="233"/>
        </w:trPr>
        <w:tc>
          <w:tcPr>
            <w:tcW w:w="0" w:type="auto"/>
            <w:vMerge w:val="restart"/>
            <w:vAlign w:val="center"/>
          </w:tcPr>
          <w:p w:rsidR="00DA052E" w:rsidRPr="00DA052E" w:rsidRDefault="00DA052E" w:rsidP="00A30DB6">
            <w:pPr>
              <w:pStyle w:val="NormalWeb"/>
              <w:jc w:val="center"/>
              <w:rPr>
                <w:color w:val="000000"/>
                <w:lang w:val="en-US"/>
              </w:rPr>
            </w:pPr>
            <w:proofErr w:type="spellStart"/>
            <w:r w:rsidRPr="00DA052E">
              <w:rPr>
                <w:color w:val="000000"/>
              </w:rPr>
              <w:t>Hydraulically</w:t>
            </w:r>
            <w:proofErr w:type="spellEnd"/>
            <w:r w:rsidRPr="00DA052E">
              <w:rPr>
                <w:color w:val="000000"/>
              </w:rPr>
              <w:br/>
            </w:r>
            <w:proofErr w:type="spellStart"/>
            <w:r w:rsidRPr="00DA052E">
              <w:rPr>
                <w:color w:val="000000"/>
              </w:rPr>
              <w:t>wide</w:t>
            </w:r>
            <w:proofErr w:type="spellEnd"/>
          </w:p>
        </w:tc>
        <w:tc>
          <w:tcPr>
            <w:tcW w:w="0" w:type="auto"/>
            <w:vAlign w:val="center"/>
          </w:tcPr>
          <w:p w:rsidR="00DA052E" w:rsidRPr="00DA052E" w:rsidRDefault="00DA052E" w:rsidP="00A30DB6">
            <w:pPr>
              <w:pStyle w:val="NormalWeb"/>
              <w:jc w:val="center"/>
              <w:rPr>
                <w:color w:val="000000"/>
                <w:lang w:val="en-US"/>
              </w:rPr>
            </w:pPr>
            <w:r w:rsidRPr="00DA052E">
              <w:rPr>
                <w:color w:val="000000"/>
                <w:lang w:val="en-US"/>
              </w:rPr>
              <w:t>Manning</w:t>
            </w:r>
          </w:p>
        </w:tc>
        <w:tc>
          <w:tcPr>
            <w:tcW w:w="0" w:type="auto"/>
            <w:vAlign w:val="center"/>
          </w:tcPr>
          <w:p w:rsidR="00DA052E" w:rsidRPr="00DA052E" w:rsidRDefault="00DA052E" w:rsidP="00A30DB6">
            <w:pPr>
              <w:pStyle w:val="NormalWeb"/>
              <w:jc w:val="center"/>
              <w:rPr>
                <w:color w:val="000000"/>
                <w:lang w:val="en-US"/>
              </w:rPr>
            </w:pPr>
            <w:r w:rsidRPr="00DA052E">
              <w:rPr>
                <w:color w:val="000000"/>
                <w:lang w:val="en-US"/>
              </w:rPr>
              <w:t>1/5</w:t>
            </w:r>
          </w:p>
        </w:tc>
        <w:tc>
          <w:tcPr>
            <w:tcW w:w="0" w:type="auto"/>
            <w:vAlign w:val="center"/>
          </w:tcPr>
          <w:p w:rsidR="00DA052E" w:rsidRPr="00DA052E" w:rsidRDefault="00DA052E" w:rsidP="00A30DB6">
            <w:pPr>
              <w:pStyle w:val="NormalWeb"/>
              <w:jc w:val="center"/>
              <w:rPr>
                <w:color w:val="000000"/>
                <w:lang w:val="en-US"/>
              </w:rPr>
            </w:pPr>
            <w:r w:rsidRPr="00DA052E">
              <w:rPr>
                <w:color w:val="000000"/>
                <w:lang w:val="en-US"/>
              </w:rPr>
              <w:t>2/3</w:t>
            </w:r>
          </w:p>
        </w:tc>
        <w:tc>
          <w:tcPr>
            <w:tcW w:w="0" w:type="auto"/>
            <w:vAlign w:val="center"/>
          </w:tcPr>
          <w:p w:rsidR="00DA052E" w:rsidRPr="00DA052E" w:rsidRDefault="00DA052E" w:rsidP="00A30DB6">
            <w:pPr>
              <w:pStyle w:val="NormalWeb"/>
              <w:jc w:val="center"/>
              <w:rPr>
                <w:color w:val="000000"/>
                <w:lang w:val="en-US"/>
              </w:rPr>
            </w:pPr>
            <w:r w:rsidRPr="00DA052E">
              <w:rPr>
                <w:color w:val="000000"/>
                <w:lang w:val="en-US"/>
              </w:rPr>
              <w:t>1</w:t>
            </w:r>
          </w:p>
        </w:tc>
        <w:tc>
          <w:tcPr>
            <w:tcW w:w="0" w:type="auto"/>
            <w:vAlign w:val="center"/>
          </w:tcPr>
          <w:p w:rsidR="00DA052E" w:rsidRPr="00DA052E" w:rsidRDefault="00DA052E" w:rsidP="00A30DB6">
            <w:pPr>
              <w:pStyle w:val="NormalWeb"/>
              <w:jc w:val="center"/>
              <w:rPr>
                <w:color w:val="000000"/>
                <w:lang w:val="en-US"/>
              </w:rPr>
            </w:pPr>
            <w:r w:rsidRPr="00DA052E">
              <w:rPr>
                <w:color w:val="000000"/>
                <w:lang w:val="en-US"/>
              </w:rPr>
              <w:t>0</w:t>
            </w:r>
          </w:p>
        </w:tc>
        <w:tc>
          <w:tcPr>
            <w:tcW w:w="0" w:type="auto"/>
            <w:vAlign w:val="center"/>
          </w:tcPr>
          <w:p w:rsidR="00DA052E" w:rsidRPr="00DA052E" w:rsidRDefault="00DA052E" w:rsidP="00A30DB6">
            <w:pPr>
              <w:pStyle w:val="NormalWeb"/>
              <w:jc w:val="center"/>
              <w:rPr>
                <w:color w:val="000000"/>
                <w:lang w:val="en-US"/>
              </w:rPr>
            </w:pPr>
            <w:r w:rsidRPr="00DA052E">
              <w:rPr>
                <w:color w:val="000000"/>
                <w:lang w:val="en-US"/>
              </w:rPr>
              <w:t>2/3</w:t>
            </w:r>
          </w:p>
        </w:tc>
        <w:tc>
          <w:tcPr>
            <w:tcW w:w="0" w:type="auto"/>
            <w:vAlign w:val="center"/>
          </w:tcPr>
          <w:p w:rsidR="00DA052E" w:rsidRPr="00DA052E" w:rsidRDefault="00DA052E" w:rsidP="00A30DB6">
            <w:pPr>
              <w:pStyle w:val="NormalWeb"/>
              <w:jc w:val="center"/>
              <w:rPr>
                <w:color w:val="000000"/>
                <w:lang w:val="en-US"/>
              </w:rPr>
            </w:pPr>
            <w:r w:rsidRPr="00DA052E">
              <w:rPr>
                <w:color w:val="000000"/>
                <w:lang w:val="en-US"/>
              </w:rPr>
              <w:t>5/3</w:t>
            </w:r>
          </w:p>
        </w:tc>
      </w:tr>
      <w:tr w:rsidR="00DA052E" w:rsidRPr="00DA052E" w:rsidTr="00A30DB6">
        <w:trPr>
          <w:trHeight w:val="232"/>
        </w:trPr>
        <w:tc>
          <w:tcPr>
            <w:tcW w:w="0" w:type="auto"/>
            <w:vMerge/>
            <w:vAlign w:val="center"/>
          </w:tcPr>
          <w:p w:rsidR="00DA052E" w:rsidRPr="00DA052E" w:rsidRDefault="00DA052E" w:rsidP="00A30DB6">
            <w:pPr>
              <w:pStyle w:val="NormalWeb"/>
              <w:jc w:val="center"/>
              <w:rPr>
                <w:color w:val="000000"/>
              </w:rPr>
            </w:pPr>
          </w:p>
        </w:tc>
        <w:tc>
          <w:tcPr>
            <w:tcW w:w="0" w:type="auto"/>
            <w:vAlign w:val="center"/>
          </w:tcPr>
          <w:p w:rsidR="00DA052E" w:rsidRPr="00DA052E" w:rsidRDefault="00DA052E" w:rsidP="00A30DB6">
            <w:pPr>
              <w:pStyle w:val="NormalWeb"/>
              <w:jc w:val="center"/>
              <w:rPr>
                <w:color w:val="000000"/>
                <w:lang w:val="en-US"/>
              </w:rPr>
            </w:pPr>
            <w:proofErr w:type="spellStart"/>
            <w:r w:rsidRPr="00DA052E">
              <w:rPr>
                <w:color w:val="000000"/>
                <w:lang w:val="en-US"/>
              </w:rPr>
              <w:t>Chezy</w:t>
            </w:r>
            <w:proofErr w:type="spellEnd"/>
          </w:p>
        </w:tc>
        <w:tc>
          <w:tcPr>
            <w:tcW w:w="0" w:type="auto"/>
            <w:vAlign w:val="center"/>
          </w:tcPr>
          <w:p w:rsidR="00DA052E" w:rsidRPr="00DA052E" w:rsidRDefault="00DA052E" w:rsidP="00A30DB6">
            <w:pPr>
              <w:pStyle w:val="NormalWeb"/>
              <w:jc w:val="center"/>
              <w:rPr>
                <w:color w:val="000000"/>
                <w:lang w:val="en-US"/>
              </w:rPr>
            </w:pPr>
            <w:r w:rsidRPr="00DA052E">
              <w:rPr>
                <w:color w:val="000000"/>
                <w:lang w:val="en-US"/>
              </w:rPr>
              <w:t>0</w:t>
            </w:r>
          </w:p>
        </w:tc>
        <w:tc>
          <w:tcPr>
            <w:tcW w:w="0" w:type="auto"/>
            <w:vAlign w:val="center"/>
          </w:tcPr>
          <w:p w:rsidR="00DA052E" w:rsidRPr="00DA052E" w:rsidRDefault="00DA052E" w:rsidP="00A30DB6">
            <w:pPr>
              <w:pStyle w:val="NormalWeb"/>
              <w:jc w:val="center"/>
              <w:rPr>
                <w:color w:val="000000"/>
                <w:lang w:val="en-US"/>
              </w:rPr>
            </w:pPr>
            <w:r w:rsidRPr="00DA052E">
              <w:rPr>
                <w:color w:val="000000"/>
                <w:lang w:val="en-US"/>
              </w:rPr>
              <w:t>1/2</w:t>
            </w:r>
          </w:p>
        </w:tc>
        <w:tc>
          <w:tcPr>
            <w:tcW w:w="0" w:type="auto"/>
            <w:vAlign w:val="center"/>
          </w:tcPr>
          <w:p w:rsidR="00DA052E" w:rsidRPr="00DA052E" w:rsidRDefault="00DA052E" w:rsidP="00A30DB6">
            <w:pPr>
              <w:pStyle w:val="NormalWeb"/>
              <w:jc w:val="center"/>
              <w:rPr>
                <w:color w:val="000000"/>
                <w:lang w:val="en-US"/>
              </w:rPr>
            </w:pPr>
            <w:r w:rsidRPr="00DA052E">
              <w:rPr>
                <w:color w:val="000000"/>
                <w:lang w:val="en-US"/>
              </w:rPr>
              <w:t>1</w:t>
            </w:r>
          </w:p>
        </w:tc>
        <w:tc>
          <w:tcPr>
            <w:tcW w:w="0" w:type="auto"/>
            <w:vAlign w:val="center"/>
          </w:tcPr>
          <w:p w:rsidR="00DA052E" w:rsidRPr="00DA052E" w:rsidRDefault="00DA052E" w:rsidP="00A30DB6">
            <w:pPr>
              <w:pStyle w:val="NormalWeb"/>
              <w:jc w:val="center"/>
              <w:rPr>
                <w:color w:val="000000"/>
                <w:lang w:val="en-US"/>
              </w:rPr>
            </w:pPr>
            <w:r w:rsidRPr="00DA052E">
              <w:rPr>
                <w:color w:val="000000"/>
                <w:lang w:val="en-US"/>
              </w:rPr>
              <w:t>0</w:t>
            </w:r>
          </w:p>
        </w:tc>
        <w:tc>
          <w:tcPr>
            <w:tcW w:w="0" w:type="auto"/>
            <w:vAlign w:val="center"/>
          </w:tcPr>
          <w:p w:rsidR="00DA052E" w:rsidRPr="00DA052E" w:rsidRDefault="00DA052E" w:rsidP="00A30DB6">
            <w:pPr>
              <w:pStyle w:val="NormalWeb"/>
              <w:jc w:val="center"/>
              <w:rPr>
                <w:color w:val="000000"/>
                <w:lang w:val="en-US"/>
              </w:rPr>
            </w:pPr>
            <w:r w:rsidRPr="00DA052E">
              <w:rPr>
                <w:color w:val="000000"/>
                <w:lang w:val="en-US"/>
              </w:rPr>
              <w:t>1/2</w:t>
            </w:r>
          </w:p>
        </w:tc>
        <w:tc>
          <w:tcPr>
            <w:tcW w:w="0" w:type="auto"/>
            <w:vAlign w:val="center"/>
          </w:tcPr>
          <w:p w:rsidR="00DA052E" w:rsidRPr="00DA052E" w:rsidRDefault="00DA052E" w:rsidP="00A30DB6">
            <w:pPr>
              <w:pStyle w:val="NormalWeb"/>
              <w:jc w:val="center"/>
              <w:rPr>
                <w:color w:val="000000"/>
                <w:lang w:val="en-US"/>
              </w:rPr>
            </w:pPr>
            <w:r w:rsidRPr="00DA052E">
              <w:rPr>
                <w:color w:val="000000"/>
                <w:lang w:val="en-US"/>
              </w:rPr>
              <w:t>3/2</w:t>
            </w:r>
          </w:p>
        </w:tc>
      </w:tr>
      <w:tr w:rsidR="00DA052E" w:rsidRPr="00DA052E" w:rsidTr="00DA052E">
        <w:trPr>
          <w:trHeight w:val="135"/>
        </w:trPr>
        <w:tc>
          <w:tcPr>
            <w:tcW w:w="0" w:type="auto"/>
            <w:vMerge w:val="restart"/>
            <w:vAlign w:val="center"/>
          </w:tcPr>
          <w:p w:rsidR="00DA052E" w:rsidRPr="00DA052E" w:rsidRDefault="00DA052E" w:rsidP="00A30DB6">
            <w:pPr>
              <w:pStyle w:val="NormalWeb"/>
              <w:jc w:val="center"/>
              <w:rPr>
                <w:color w:val="000000"/>
                <w:lang w:val="en-US"/>
              </w:rPr>
            </w:pPr>
            <w:r w:rsidRPr="00DA052E">
              <w:rPr>
                <w:color w:val="000000"/>
                <w:lang w:val="en-US"/>
              </w:rPr>
              <w:t>Triangular</w:t>
            </w:r>
          </w:p>
        </w:tc>
        <w:tc>
          <w:tcPr>
            <w:tcW w:w="0" w:type="auto"/>
            <w:vAlign w:val="center"/>
          </w:tcPr>
          <w:p w:rsidR="00DA052E" w:rsidRPr="00DA052E" w:rsidRDefault="00DA052E" w:rsidP="00A30DB6">
            <w:pPr>
              <w:pStyle w:val="NormalWeb"/>
              <w:jc w:val="center"/>
              <w:rPr>
                <w:color w:val="000000"/>
                <w:lang w:val="en-US"/>
              </w:rPr>
            </w:pPr>
            <w:r w:rsidRPr="00DA052E">
              <w:rPr>
                <w:color w:val="000000"/>
                <w:lang w:val="en-US"/>
              </w:rPr>
              <w:t>Manning</w:t>
            </w:r>
          </w:p>
        </w:tc>
        <w:tc>
          <w:tcPr>
            <w:tcW w:w="0" w:type="auto"/>
            <w:vAlign w:val="center"/>
          </w:tcPr>
          <w:p w:rsidR="00DA052E" w:rsidRPr="00DA052E" w:rsidRDefault="00DA052E" w:rsidP="00A30DB6">
            <w:pPr>
              <w:pStyle w:val="NormalWeb"/>
              <w:jc w:val="center"/>
              <w:rPr>
                <w:color w:val="000000"/>
                <w:lang w:val="en-US"/>
              </w:rPr>
            </w:pPr>
            <w:r w:rsidRPr="00DA052E">
              <w:rPr>
                <w:color w:val="000000"/>
                <w:lang w:val="en-US"/>
              </w:rPr>
              <w:t>1/5</w:t>
            </w:r>
          </w:p>
        </w:tc>
        <w:tc>
          <w:tcPr>
            <w:tcW w:w="0" w:type="auto"/>
            <w:vAlign w:val="center"/>
          </w:tcPr>
          <w:p w:rsidR="00DA052E" w:rsidRPr="00DA052E" w:rsidRDefault="00DA052E" w:rsidP="00A30DB6">
            <w:pPr>
              <w:pStyle w:val="NormalWeb"/>
              <w:jc w:val="center"/>
              <w:rPr>
                <w:color w:val="000000"/>
                <w:lang w:val="en-US"/>
              </w:rPr>
            </w:pPr>
            <w:r w:rsidRPr="00DA052E">
              <w:rPr>
                <w:color w:val="000000"/>
                <w:lang w:val="en-US"/>
              </w:rPr>
              <w:t>2/3</w:t>
            </w:r>
          </w:p>
        </w:tc>
        <w:tc>
          <w:tcPr>
            <w:tcW w:w="0" w:type="auto"/>
            <w:vAlign w:val="center"/>
          </w:tcPr>
          <w:p w:rsidR="00DA052E" w:rsidRPr="00DA052E" w:rsidRDefault="00DA052E" w:rsidP="00A30DB6">
            <w:pPr>
              <w:pStyle w:val="NormalWeb"/>
              <w:jc w:val="center"/>
              <w:rPr>
                <w:color w:val="000000"/>
                <w:lang w:val="en-US"/>
              </w:rPr>
            </w:pPr>
            <w:r w:rsidRPr="00DA052E">
              <w:rPr>
                <w:color w:val="000000"/>
                <w:lang w:val="en-US"/>
              </w:rPr>
              <w:t>1/2</w:t>
            </w:r>
          </w:p>
        </w:tc>
        <w:tc>
          <w:tcPr>
            <w:tcW w:w="0" w:type="auto"/>
            <w:vAlign w:val="center"/>
          </w:tcPr>
          <w:p w:rsidR="00DA052E" w:rsidRPr="00DA052E" w:rsidRDefault="00DA052E" w:rsidP="00DA052E">
            <w:pPr>
              <w:pStyle w:val="NormalWeb"/>
              <w:rPr>
                <w:color w:val="000000"/>
                <w:lang w:val="en-US"/>
              </w:rPr>
            </w:pPr>
            <w:r w:rsidRPr="00DA052E">
              <w:rPr>
                <w:color w:val="000000"/>
                <w:lang w:val="en-US"/>
              </w:rPr>
              <w:t>1/2</w:t>
            </w:r>
          </w:p>
        </w:tc>
        <w:tc>
          <w:tcPr>
            <w:tcW w:w="0" w:type="auto"/>
            <w:vAlign w:val="center"/>
          </w:tcPr>
          <w:p w:rsidR="00DA052E" w:rsidRPr="00DA052E" w:rsidRDefault="00DA052E" w:rsidP="00A30DB6">
            <w:pPr>
              <w:pStyle w:val="NormalWeb"/>
              <w:jc w:val="center"/>
              <w:rPr>
                <w:color w:val="000000"/>
                <w:lang w:val="en-US"/>
              </w:rPr>
            </w:pPr>
            <w:r w:rsidRPr="00DA052E">
              <w:rPr>
                <w:color w:val="000000"/>
                <w:lang w:val="en-US"/>
              </w:rPr>
              <w:t>1/3</w:t>
            </w:r>
          </w:p>
        </w:tc>
        <w:tc>
          <w:tcPr>
            <w:tcW w:w="0" w:type="auto"/>
            <w:vAlign w:val="center"/>
          </w:tcPr>
          <w:p w:rsidR="00DA052E" w:rsidRPr="00DA052E" w:rsidRDefault="00DA052E" w:rsidP="00A30DB6">
            <w:pPr>
              <w:pStyle w:val="NormalWeb"/>
              <w:jc w:val="center"/>
              <w:rPr>
                <w:color w:val="000000"/>
                <w:lang w:val="en-US"/>
              </w:rPr>
            </w:pPr>
            <w:r w:rsidRPr="00DA052E">
              <w:rPr>
                <w:color w:val="000000"/>
                <w:lang w:val="en-US"/>
              </w:rPr>
              <w:t>4/3</w:t>
            </w:r>
          </w:p>
        </w:tc>
      </w:tr>
      <w:tr w:rsidR="00DA052E" w:rsidRPr="00DA052E" w:rsidTr="00A30DB6">
        <w:trPr>
          <w:trHeight w:val="135"/>
        </w:trPr>
        <w:tc>
          <w:tcPr>
            <w:tcW w:w="0" w:type="auto"/>
            <w:vMerge/>
            <w:vAlign w:val="center"/>
          </w:tcPr>
          <w:p w:rsidR="00DA052E" w:rsidRPr="00DA052E" w:rsidRDefault="00DA052E" w:rsidP="00A30DB6">
            <w:pPr>
              <w:pStyle w:val="NormalWeb"/>
              <w:jc w:val="center"/>
              <w:rPr>
                <w:color w:val="000000"/>
                <w:lang w:val="en-US"/>
              </w:rPr>
            </w:pPr>
          </w:p>
        </w:tc>
        <w:tc>
          <w:tcPr>
            <w:tcW w:w="0" w:type="auto"/>
            <w:vAlign w:val="center"/>
          </w:tcPr>
          <w:p w:rsidR="00DA052E" w:rsidRPr="00DA052E" w:rsidRDefault="00DA052E" w:rsidP="00A30DB6">
            <w:pPr>
              <w:pStyle w:val="NormalWeb"/>
              <w:jc w:val="center"/>
              <w:rPr>
                <w:color w:val="000000"/>
                <w:lang w:val="en-US"/>
              </w:rPr>
            </w:pPr>
            <w:proofErr w:type="spellStart"/>
            <w:r w:rsidRPr="00DA052E">
              <w:rPr>
                <w:color w:val="000000"/>
                <w:lang w:val="en-US"/>
              </w:rPr>
              <w:t>Chezy</w:t>
            </w:r>
            <w:proofErr w:type="spellEnd"/>
          </w:p>
        </w:tc>
        <w:tc>
          <w:tcPr>
            <w:tcW w:w="0" w:type="auto"/>
            <w:vAlign w:val="center"/>
          </w:tcPr>
          <w:p w:rsidR="00DA052E" w:rsidRPr="00DA052E" w:rsidRDefault="00DA052E" w:rsidP="00A30DB6">
            <w:pPr>
              <w:pStyle w:val="NormalWeb"/>
              <w:jc w:val="center"/>
              <w:rPr>
                <w:color w:val="000000"/>
                <w:lang w:val="en-US"/>
              </w:rPr>
            </w:pPr>
            <w:r w:rsidRPr="00DA052E">
              <w:rPr>
                <w:color w:val="000000"/>
                <w:lang w:val="en-US"/>
              </w:rPr>
              <w:t>0</w:t>
            </w:r>
          </w:p>
        </w:tc>
        <w:tc>
          <w:tcPr>
            <w:tcW w:w="0" w:type="auto"/>
            <w:vAlign w:val="center"/>
          </w:tcPr>
          <w:p w:rsidR="00DA052E" w:rsidRPr="00DA052E" w:rsidRDefault="00DA052E" w:rsidP="00A30DB6">
            <w:pPr>
              <w:pStyle w:val="NormalWeb"/>
              <w:jc w:val="center"/>
              <w:rPr>
                <w:color w:val="000000"/>
                <w:lang w:val="en-US"/>
              </w:rPr>
            </w:pPr>
            <w:r w:rsidRPr="00DA052E">
              <w:rPr>
                <w:color w:val="000000"/>
                <w:lang w:val="en-US"/>
              </w:rPr>
              <w:t>1/2</w:t>
            </w:r>
          </w:p>
        </w:tc>
        <w:tc>
          <w:tcPr>
            <w:tcW w:w="0" w:type="auto"/>
            <w:vAlign w:val="center"/>
          </w:tcPr>
          <w:p w:rsidR="00DA052E" w:rsidRPr="00DA052E" w:rsidRDefault="00DA052E" w:rsidP="00A30DB6">
            <w:pPr>
              <w:pStyle w:val="NormalWeb"/>
              <w:jc w:val="center"/>
              <w:rPr>
                <w:color w:val="000000"/>
                <w:lang w:val="en-US"/>
              </w:rPr>
            </w:pPr>
            <w:r w:rsidRPr="00DA052E">
              <w:rPr>
                <w:color w:val="000000"/>
                <w:lang w:val="en-US"/>
              </w:rPr>
              <w:t>12</w:t>
            </w:r>
          </w:p>
        </w:tc>
        <w:tc>
          <w:tcPr>
            <w:tcW w:w="0" w:type="auto"/>
            <w:vAlign w:val="center"/>
          </w:tcPr>
          <w:p w:rsidR="00DA052E" w:rsidRPr="00DA052E" w:rsidRDefault="00DA052E" w:rsidP="00DA052E">
            <w:pPr>
              <w:pStyle w:val="NormalWeb"/>
              <w:rPr>
                <w:color w:val="000000"/>
                <w:lang w:val="en-US"/>
              </w:rPr>
            </w:pPr>
            <w:r w:rsidRPr="00DA052E">
              <w:rPr>
                <w:color w:val="000000"/>
                <w:lang w:val="en-US"/>
              </w:rPr>
              <w:t>1/2</w:t>
            </w:r>
          </w:p>
        </w:tc>
        <w:tc>
          <w:tcPr>
            <w:tcW w:w="0" w:type="auto"/>
            <w:vAlign w:val="center"/>
          </w:tcPr>
          <w:p w:rsidR="00DA052E" w:rsidRPr="00DA052E" w:rsidRDefault="00DA052E" w:rsidP="00A30DB6">
            <w:pPr>
              <w:pStyle w:val="NormalWeb"/>
              <w:jc w:val="center"/>
              <w:rPr>
                <w:color w:val="000000"/>
                <w:lang w:val="en-US"/>
              </w:rPr>
            </w:pPr>
            <w:r w:rsidRPr="00DA052E">
              <w:rPr>
                <w:color w:val="000000"/>
                <w:lang w:val="en-US"/>
              </w:rPr>
              <w:t>1/4</w:t>
            </w:r>
          </w:p>
        </w:tc>
        <w:tc>
          <w:tcPr>
            <w:tcW w:w="0" w:type="auto"/>
            <w:vAlign w:val="center"/>
          </w:tcPr>
          <w:p w:rsidR="00DA052E" w:rsidRPr="00DA052E" w:rsidRDefault="00DA052E" w:rsidP="00A30DB6">
            <w:pPr>
              <w:pStyle w:val="NormalWeb"/>
              <w:jc w:val="center"/>
              <w:rPr>
                <w:color w:val="000000"/>
                <w:lang w:val="en-US"/>
              </w:rPr>
            </w:pPr>
            <w:r w:rsidRPr="00DA052E">
              <w:rPr>
                <w:color w:val="000000"/>
                <w:lang w:val="en-US"/>
              </w:rPr>
              <w:t>5/4</w:t>
            </w:r>
          </w:p>
        </w:tc>
      </w:tr>
      <w:tr w:rsidR="00DA052E" w:rsidRPr="00DA052E" w:rsidTr="00DA052E">
        <w:trPr>
          <w:trHeight w:val="278"/>
        </w:trPr>
        <w:tc>
          <w:tcPr>
            <w:tcW w:w="0" w:type="auto"/>
            <w:vMerge w:val="restart"/>
            <w:vAlign w:val="center"/>
          </w:tcPr>
          <w:p w:rsidR="00DA052E" w:rsidRPr="00DA052E" w:rsidRDefault="00DA052E" w:rsidP="00A30DB6">
            <w:pPr>
              <w:pStyle w:val="NormalWeb"/>
              <w:jc w:val="center"/>
              <w:rPr>
                <w:color w:val="000000"/>
                <w:lang w:val="en-US"/>
              </w:rPr>
            </w:pPr>
            <w:r w:rsidRPr="00DA052E">
              <w:rPr>
                <w:color w:val="000000"/>
                <w:lang w:val="en-US"/>
              </w:rPr>
              <w:t>Inherently stable</w:t>
            </w:r>
          </w:p>
        </w:tc>
        <w:tc>
          <w:tcPr>
            <w:tcW w:w="0" w:type="auto"/>
            <w:vAlign w:val="center"/>
          </w:tcPr>
          <w:p w:rsidR="00DA052E" w:rsidRPr="00DA052E" w:rsidRDefault="00DA052E" w:rsidP="00A30DB6">
            <w:pPr>
              <w:pStyle w:val="NormalWeb"/>
              <w:jc w:val="center"/>
              <w:rPr>
                <w:color w:val="000000"/>
                <w:lang w:val="en-US"/>
              </w:rPr>
            </w:pPr>
            <w:r w:rsidRPr="00DA052E">
              <w:rPr>
                <w:color w:val="000000"/>
                <w:lang w:val="en-US"/>
              </w:rPr>
              <w:t>Manning</w:t>
            </w:r>
          </w:p>
        </w:tc>
        <w:tc>
          <w:tcPr>
            <w:tcW w:w="0" w:type="auto"/>
            <w:vAlign w:val="center"/>
          </w:tcPr>
          <w:p w:rsidR="00DA052E" w:rsidRPr="00DA052E" w:rsidRDefault="00DA052E" w:rsidP="00A30DB6">
            <w:pPr>
              <w:pStyle w:val="NormalWeb"/>
              <w:jc w:val="center"/>
              <w:rPr>
                <w:color w:val="000000"/>
                <w:lang w:val="en-US"/>
              </w:rPr>
            </w:pPr>
            <w:r w:rsidRPr="00DA052E">
              <w:rPr>
                <w:color w:val="000000"/>
                <w:lang w:val="en-US"/>
              </w:rPr>
              <w:t>1/5</w:t>
            </w:r>
          </w:p>
        </w:tc>
        <w:tc>
          <w:tcPr>
            <w:tcW w:w="0" w:type="auto"/>
            <w:vAlign w:val="center"/>
          </w:tcPr>
          <w:p w:rsidR="00DA052E" w:rsidRPr="00DA052E" w:rsidRDefault="00DA052E" w:rsidP="00A30DB6">
            <w:pPr>
              <w:pStyle w:val="NormalWeb"/>
              <w:jc w:val="center"/>
              <w:rPr>
                <w:color w:val="000000"/>
                <w:lang w:val="en-US"/>
              </w:rPr>
            </w:pPr>
            <w:r w:rsidRPr="00DA052E">
              <w:rPr>
                <w:color w:val="000000"/>
                <w:lang w:val="en-US"/>
              </w:rPr>
              <w:t>2/3</w:t>
            </w:r>
          </w:p>
        </w:tc>
        <w:tc>
          <w:tcPr>
            <w:tcW w:w="0" w:type="auto"/>
            <w:vAlign w:val="center"/>
          </w:tcPr>
          <w:p w:rsidR="00DA052E" w:rsidRPr="00DA052E" w:rsidRDefault="00DA052E" w:rsidP="00A30DB6">
            <w:pPr>
              <w:pStyle w:val="NormalWeb"/>
              <w:jc w:val="center"/>
              <w:rPr>
                <w:color w:val="000000"/>
                <w:lang w:val="en-US"/>
              </w:rPr>
            </w:pPr>
            <w:r w:rsidRPr="00DA052E">
              <w:rPr>
                <w:color w:val="000000"/>
                <w:lang w:val="en-US"/>
              </w:rPr>
              <w:t>0</w:t>
            </w:r>
          </w:p>
        </w:tc>
        <w:tc>
          <w:tcPr>
            <w:tcW w:w="0" w:type="auto"/>
            <w:vAlign w:val="center"/>
          </w:tcPr>
          <w:p w:rsidR="00DA052E" w:rsidRPr="00DA052E" w:rsidRDefault="00DA052E" w:rsidP="00A30DB6">
            <w:pPr>
              <w:pStyle w:val="NormalWeb"/>
              <w:jc w:val="center"/>
              <w:rPr>
                <w:color w:val="000000"/>
                <w:lang w:val="en-US"/>
              </w:rPr>
            </w:pPr>
            <w:r w:rsidRPr="00DA052E">
              <w:rPr>
                <w:color w:val="000000"/>
                <w:lang w:val="en-US"/>
              </w:rPr>
              <w:t>1</w:t>
            </w:r>
          </w:p>
        </w:tc>
        <w:tc>
          <w:tcPr>
            <w:tcW w:w="0" w:type="auto"/>
            <w:vAlign w:val="center"/>
          </w:tcPr>
          <w:p w:rsidR="00DA052E" w:rsidRPr="00DA052E" w:rsidRDefault="00DA052E" w:rsidP="00A30DB6">
            <w:pPr>
              <w:pStyle w:val="NormalWeb"/>
              <w:jc w:val="center"/>
              <w:rPr>
                <w:color w:val="000000"/>
                <w:lang w:val="en-US"/>
              </w:rPr>
            </w:pPr>
            <w:r w:rsidRPr="00DA052E">
              <w:rPr>
                <w:color w:val="000000"/>
                <w:lang w:val="en-US"/>
              </w:rPr>
              <w:t>0</w:t>
            </w:r>
          </w:p>
        </w:tc>
        <w:tc>
          <w:tcPr>
            <w:tcW w:w="0" w:type="auto"/>
            <w:vAlign w:val="center"/>
          </w:tcPr>
          <w:p w:rsidR="00DA052E" w:rsidRPr="00DA052E" w:rsidRDefault="00DA052E" w:rsidP="00A30DB6">
            <w:pPr>
              <w:pStyle w:val="NormalWeb"/>
              <w:jc w:val="center"/>
              <w:rPr>
                <w:color w:val="000000"/>
                <w:lang w:val="en-US"/>
              </w:rPr>
            </w:pPr>
            <w:r w:rsidRPr="00DA052E">
              <w:rPr>
                <w:color w:val="000000"/>
                <w:lang w:val="en-US"/>
              </w:rPr>
              <w:t>1</w:t>
            </w:r>
          </w:p>
        </w:tc>
      </w:tr>
      <w:tr w:rsidR="00DA052E" w:rsidRPr="00DA052E" w:rsidTr="00A30DB6">
        <w:trPr>
          <w:trHeight w:val="277"/>
        </w:trPr>
        <w:tc>
          <w:tcPr>
            <w:tcW w:w="0" w:type="auto"/>
            <w:vMerge/>
            <w:vAlign w:val="center"/>
          </w:tcPr>
          <w:p w:rsidR="00DA052E" w:rsidRPr="00DA052E" w:rsidRDefault="00DA052E" w:rsidP="00A30DB6">
            <w:pPr>
              <w:pStyle w:val="NormalWeb"/>
              <w:jc w:val="center"/>
              <w:rPr>
                <w:color w:val="000000"/>
                <w:lang w:val="en-US"/>
              </w:rPr>
            </w:pPr>
          </w:p>
        </w:tc>
        <w:tc>
          <w:tcPr>
            <w:tcW w:w="0" w:type="auto"/>
            <w:vAlign w:val="center"/>
          </w:tcPr>
          <w:p w:rsidR="00DA052E" w:rsidRPr="00DA052E" w:rsidRDefault="00DA052E" w:rsidP="00A30DB6">
            <w:pPr>
              <w:pStyle w:val="NormalWeb"/>
              <w:jc w:val="center"/>
              <w:rPr>
                <w:color w:val="000000"/>
                <w:lang w:val="en-US"/>
              </w:rPr>
            </w:pPr>
            <w:proofErr w:type="spellStart"/>
            <w:r w:rsidRPr="00DA052E">
              <w:rPr>
                <w:color w:val="000000"/>
                <w:lang w:val="en-US"/>
              </w:rPr>
              <w:t>Chezy</w:t>
            </w:r>
            <w:proofErr w:type="spellEnd"/>
          </w:p>
        </w:tc>
        <w:tc>
          <w:tcPr>
            <w:tcW w:w="0" w:type="auto"/>
            <w:vAlign w:val="center"/>
          </w:tcPr>
          <w:p w:rsidR="00DA052E" w:rsidRPr="00DA052E" w:rsidRDefault="00DA052E" w:rsidP="00A30DB6">
            <w:pPr>
              <w:pStyle w:val="NormalWeb"/>
              <w:jc w:val="center"/>
              <w:rPr>
                <w:color w:val="000000"/>
                <w:lang w:val="en-US"/>
              </w:rPr>
            </w:pPr>
            <w:r w:rsidRPr="00DA052E">
              <w:rPr>
                <w:color w:val="000000"/>
                <w:lang w:val="en-US"/>
              </w:rPr>
              <w:t>0</w:t>
            </w:r>
          </w:p>
        </w:tc>
        <w:tc>
          <w:tcPr>
            <w:tcW w:w="0" w:type="auto"/>
            <w:vAlign w:val="center"/>
          </w:tcPr>
          <w:p w:rsidR="00DA052E" w:rsidRPr="00DA052E" w:rsidRDefault="00DA052E" w:rsidP="00A30DB6">
            <w:pPr>
              <w:pStyle w:val="NormalWeb"/>
              <w:jc w:val="center"/>
              <w:rPr>
                <w:color w:val="000000"/>
                <w:lang w:val="en-US"/>
              </w:rPr>
            </w:pPr>
            <w:r w:rsidRPr="00DA052E">
              <w:rPr>
                <w:color w:val="000000"/>
                <w:lang w:val="en-US"/>
              </w:rPr>
              <w:t>1/2</w:t>
            </w:r>
          </w:p>
        </w:tc>
        <w:tc>
          <w:tcPr>
            <w:tcW w:w="0" w:type="auto"/>
            <w:vAlign w:val="center"/>
          </w:tcPr>
          <w:p w:rsidR="00DA052E" w:rsidRPr="00DA052E" w:rsidRDefault="00DA052E" w:rsidP="00A30DB6">
            <w:pPr>
              <w:pStyle w:val="NormalWeb"/>
              <w:jc w:val="center"/>
              <w:rPr>
                <w:color w:val="000000"/>
                <w:lang w:val="en-US"/>
              </w:rPr>
            </w:pPr>
            <w:r w:rsidRPr="00DA052E">
              <w:rPr>
                <w:color w:val="000000"/>
                <w:lang w:val="en-US"/>
              </w:rPr>
              <w:t>0</w:t>
            </w:r>
          </w:p>
        </w:tc>
        <w:tc>
          <w:tcPr>
            <w:tcW w:w="0" w:type="auto"/>
            <w:vAlign w:val="center"/>
          </w:tcPr>
          <w:p w:rsidR="00DA052E" w:rsidRPr="00DA052E" w:rsidRDefault="00DA052E" w:rsidP="00A30DB6">
            <w:pPr>
              <w:pStyle w:val="NormalWeb"/>
              <w:jc w:val="center"/>
              <w:rPr>
                <w:color w:val="000000"/>
                <w:lang w:val="en-US"/>
              </w:rPr>
            </w:pPr>
            <w:r w:rsidRPr="00DA052E">
              <w:rPr>
                <w:color w:val="000000"/>
                <w:lang w:val="en-US"/>
              </w:rPr>
              <w:t>1</w:t>
            </w:r>
          </w:p>
        </w:tc>
        <w:tc>
          <w:tcPr>
            <w:tcW w:w="0" w:type="auto"/>
            <w:vAlign w:val="center"/>
          </w:tcPr>
          <w:p w:rsidR="00DA052E" w:rsidRPr="00DA052E" w:rsidRDefault="00DA052E" w:rsidP="00A30DB6">
            <w:pPr>
              <w:pStyle w:val="NormalWeb"/>
              <w:jc w:val="center"/>
              <w:rPr>
                <w:color w:val="000000"/>
                <w:lang w:val="en-US"/>
              </w:rPr>
            </w:pPr>
            <w:r w:rsidRPr="00DA052E">
              <w:rPr>
                <w:color w:val="000000"/>
                <w:lang w:val="en-US"/>
              </w:rPr>
              <w:t>0</w:t>
            </w:r>
          </w:p>
        </w:tc>
        <w:tc>
          <w:tcPr>
            <w:tcW w:w="0" w:type="auto"/>
            <w:vAlign w:val="center"/>
          </w:tcPr>
          <w:p w:rsidR="00DA052E" w:rsidRPr="00DA052E" w:rsidRDefault="00DA052E" w:rsidP="00A30DB6">
            <w:pPr>
              <w:pStyle w:val="NormalWeb"/>
              <w:jc w:val="center"/>
              <w:rPr>
                <w:color w:val="000000"/>
                <w:lang w:val="en-US"/>
              </w:rPr>
            </w:pPr>
            <w:r w:rsidRPr="00DA052E">
              <w:rPr>
                <w:color w:val="000000"/>
                <w:lang w:val="en-US"/>
              </w:rPr>
              <w:t>1</w:t>
            </w:r>
          </w:p>
        </w:tc>
      </w:tr>
    </w:tbl>
    <w:p w:rsidR="00385462" w:rsidRDefault="00385462" w:rsidP="00DB5C41">
      <w:pPr>
        <w:pStyle w:val="NormalWeb"/>
        <w:ind w:firstLine="708"/>
        <w:jc w:val="both"/>
        <w:rPr>
          <w:color w:val="000000"/>
          <w:lang w:val="en-US"/>
        </w:rPr>
      </w:pPr>
      <w:r w:rsidRPr="00B63FBD">
        <w:rPr>
          <w:color w:val="000000"/>
          <w:lang w:val="en-US"/>
        </w:rPr>
        <w:t xml:space="preserve">The question remains as to why Chow placed the </w:t>
      </w:r>
      <w:proofErr w:type="spellStart"/>
      <w:r w:rsidRPr="00B63FBD">
        <w:rPr>
          <w:color w:val="000000"/>
          <w:lang w:val="en-US"/>
        </w:rPr>
        <w:t>Vedernikov</w:t>
      </w:r>
      <w:proofErr w:type="spellEnd"/>
      <w:r w:rsidRPr="00B63FBD">
        <w:rPr>
          <w:color w:val="000000"/>
          <w:lang w:val="en-US"/>
        </w:rPr>
        <w:t xml:space="preserve"> number in Chapter 8 of his book, as the last section [Section 8-8] of the chapter entitled "Theoretical Concepts ..." instead of placing it in Chapter 1, together with the Froude number and other fundamental concepts. This fact may have contributed to the relative obscurity of the </w:t>
      </w:r>
      <w:proofErr w:type="spellStart"/>
      <w:r w:rsidRPr="00B63FBD">
        <w:rPr>
          <w:color w:val="000000"/>
          <w:lang w:val="en-US"/>
        </w:rPr>
        <w:t>Vedernikov</w:t>
      </w:r>
      <w:proofErr w:type="spellEnd"/>
      <w:r w:rsidRPr="00B63FBD">
        <w:rPr>
          <w:color w:val="000000"/>
          <w:lang w:val="en-US"/>
        </w:rPr>
        <w:t xml:space="preserve"> number, which persists to this date despite the passing of more than half a century. Many practicing engineers, while they acknowledge having consulted the book many times, have yet to discover the </w:t>
      </w:r>
      <w:proofErr w:type="spellStart"/>
      <w:r w:rsidRPr="00B63FBD">
        <w:rPr>
          <w:color w:val="000000"/>
          <w:lang w:val="en-US"/>
        </w:rPr>
        <w:t>Vedernikov</w:t>
      </w:r>
      <w:proofErr w:type="spellEnd"/>
      <w:r w:rsidRPr="00B63FBD">
        <w:rPr>
          <w:color w:val="000000"/>
          <w:lang w:val="en-US"/>
        </w:rPr>
        <w:t xml:space="preserve"> number (Ponce 2003). </w:t>
      </w:r>
    </w:p>
    <w:p w:rsidR="005C0BDE" w:rsidRPr="00B63FBD" w:rsidRDefault="005C0BDE" w:rsidP="00DB5C41">
      <w:pPr>
        <w:pStyle w:val="NormalWeb"/>
        <w:ind w:firstLine="708"/>
        <w:jc w:val="both"/>
        <w:rPr>
          <w:color w:val="000000"/>
          <w:lang w:val="en-US"/>
        </w:rPr>
      </w:pPr>
    </w:p>
    <w:p w:rsidR="00385462" w:rsidRPr="00B63FBD" w:rsidRDefault="00385462" w:rsidP="00385462">
      <w:pPr>
        <w:pStyle w:val="NormalWeb"/>
        <w:rPr>
          <w:color w:val="000000"/>
          <w:lang w:val="en-US"/>
        </w:rPr>
      </w:pPr>
      <w:r w:rsidRPr="00B63FBD">
        <w:rPr>
          <w:b/>
          <w:bCs/>
          <w:color w:val="000000"/>
          <w:lang w:val="en-US"/>
        </w:rPr>
        <w:lastRenderedPageBreak/>
        <w:t>CONCLUDING REMARKS</w:t>
      </w:r>
      <w:r w:rsidRPr="00B63FBD">
        <w:rPr>
          <w:color w:val="000000"/>
          <w:lang w:val="en-US"/>
        </w:rPr>
        <w:t xml:space="preserve"> </w:t>
      </w:r>
    </w:p>
    <w:p w:rsidR="00385462" w:rsidRPr="00B63FBD" w:rsidRDefault="00385462" w:rsidP="000A3A76">
      <w:pPr>
        <w:pStyle w:val="NormalWeb"/>
        <w:ind w:firstLine="708"/>
        <w:jc w:val="both"/>
        <w:rPr>
          <w:color w:val="000000"/>
          <w:lang w:val="en-US"/>
        </w:rPr>
      </w:pPr>
      <w:r w:rsidRPr="00B63FBD">
        <w:rPr>
          <w:color w:val="000000"/>
          <w:lang w:val="en-US"/>
        </w:rPr>
        <w:t xml:space="preserve">The concepts of Froude and </w:t>
      </w:r>
      <w:proofErr w:type="spellStart"/>
      <w:r w:rsidRPr="00B63FBD">
        <w:rPr>
          <w:color w:val="000000"/>
          <w:lang w:val="en-US"/>
        </w:rPr>
        <w:t>Vedernikov</w:t>
      </w:r>
      <w:proofErr w:type="spellEnd"/>
      <w:r w:rsidRPr="00B63FBD">
        <w:rPr>
          <w:color w:val="000000"/>
          <w:lang w:val="en-US"/>
        </w:rPr>
        <w:t xml:space="preserve"> numbers are reviewed on the occasion of the 50th anniversary of the publication of </w:t>
      </w:r>
      <w:proofErr w:type="spellStart"/>
      <w:r w:rsidRPr="00B63FBD">
        <w:rPr>
          <w:color w:val="000000"/>
          <w:lang w:val="en-US"/>
        </w:rPr>
        <w:t>Ven</w:t>
      </w:r>
      <w:proofErr w:type="spellEnd"/>
      <w:r w:rsidRPr="00B63FBD">
        <w:rPr>
          <w:color w:val="000000"/>
          <w:lang w:val="en-US"/>
        </w:rPr>
        <w:t xml:space="preserve"> Te Chow's </w:t>
      </w:r>
      <w:r w:rsidRPr="00DB5C41">
        <w:rPr>
          <w:i/>
          <w:color w:val="000000"/>
          <w:lang w:val="en-US"/>
        </w:rPr>
        <w:t>Handbook of Hydrology</w:t>
      </w:r>
      <w:r w:rsidRPr="00B63FBD">
        <w:rPr>
          <w:color w:val="000000"/>
          <w:lang w:val="en-US"/>
        </w:rPr>
        <w:t xml:space="preserve">. While the Froude number </w:t>
      </w:r>
      <w:r w:rsidRPr="00DB5C41">
        <w:rPr>
          <w:i/>
          <w:color w:val="000000"/>
          <w:lang w:val="en-US"/>
        </w:rPr>
        <w:t>(F)</w:t>
      </w:r>
      <w:r w:rsidRPr="00B63FBD">
        <w:rPr>
          <w:color w:val="000000"/>
          <w:lang w:val="en-US"/>
        </w:rPr>
        <w:t xml:space="preserve"> is standard fare in hydraulic engineering practice, the </w:t>
      </w:r>
      <w:proofErr w:type="spellStart"/>
      <w:r w:rsidRPr="00B63FBD">
        <w:rPr>
          <w:color w:val="000000"/>
          <w:lang w:val="en-US"/>
        </w:rPr>
        <w:t>Vedernikov</w:t>
      </w:r>
      <w:proofErr w:type="spellEnd"/>
      <w:r w:rsidRPr="00B63FBD">
        <w:rPr>
          <w:color w:val="000000"/>
          <w:lang w:val="en-US"/>
        </w:rPr>
        <w:t xml:space="preserve"> number </w:t>
      </w:r>
      <w:r w:rsidRPr="00DB5C41">
        <w:rPr>
          <w:i/>
          <w:color w:val="000000"/>
          <w:lang w:val="en-US"/>
        </w:rPr>
        <w:t>(V)</w:t>
      </w:r>
      <w:r w:rsidRPr="00B63FBD">
        <w:rPr>
          <w:color w:val="000000"/>
          <w:lang w:val="en-US"/>
        </w:rPr>
        <w:t xml:space="preserve"> remains to be recognized by many practicing engineers. It is surmised here that this may be due in part to the fact that Chow placed the </w:t>
      </w:r>
      <w:proofErr w:type="spellStart"/>
      <w:r w:rsidRPr="00B63FBD">
        <w:rPr>
          <w:color w:val="000000"/>
          <w:lang w:val="en-US"/>
        </w:rPr>
        <w:t>Vedernikov</w:t>
      </w:r>
      <w:proofErr w:type="spellEnd"/>
      <w:r w:rsidRPr="00B63FBD">
        <w:rPr>
          <w:color w:val="000000"/>
          <w:lang w:val="en-US"/>
        </w:rPr>
        <w:t xml:space="preserve"> number in Chapter 8 of his book, instead of placing it in Chapter 1, together with the Froude number. </w:t>
      </w:r>
    </w:p>
    <w:p w:rsidR="00385462" w:rsidRPr="00B63FBD" w:rsidRDefault="00385462" w:rsidP="000A3A76">
      <w:pPr>
        <w:pStyle w:val="NormalWeb"/>
        <w:ind w:firstLine="708"/>
        <w:jc w:val="both"/>
        <w:rPr>
          <w:color w:val="000000"/>
          <w:lang w:val="en-US"/>
        </w:rPr>
      </w:pPr>
      <w:r w:rsidRPr="00B63FBD">
        <w:rPr>
          <w:color w:val="000000"/>
          <w:lang w:val="en-US"/>
        </w:rPr>
        <w:t xml:space="preserve">A comprehensive description of the variation of </w:t>
      </w:r>
      <w:r w:rsidRPr="00DB5C41">
        <w:rPr>
          <w:i/>
          <w:color w:val="000000"/>
          <w:lang w:val="en-US"/>
        </w:rPr>
        <w:t>β</w:t>
      </w:r>
      <w:r w:rsidRPr="00B63FBD">
        <w:rPr>
          <w:color w:val="000000"/>
          <w:lang w:val="en-US"/>
        </w:rPr>
        <w:t xml:space="preserve">, the altogether important exponent of the discharge-flow area rating </w:t>
      </w:r>
      <w:r w:rsidR="005C0BDE" w:rsidRPr="005C0BDE">
        <w:rPr>
          <w:i/>
          <w:color w:val="000000"/>
          <w:lang w:val="en-US"/>
        </w:rPr>
        <w:t>(</w:t>
      </w:r>
      <w:r w:rsidR="00DB5C41" w:rsidRPr="005C0BDE">
        <w:rPr>
          <w:i/>
          <w:iCs/>
          <w:color w:val="000000"/>
        </w:rPr>
        <w:t>β</w:t>
      </w:r>
      <w:r w:rsidR="00DB5C41" w:rsidRPr="005C0BDE">
        <w:rPr>
          <w:i/>
          <w:color w:val="000000"/>
          <w:lang w:val="en-US"/>
        </w:rPr>
        <w:t xml:space="preserve"> - 1 = </w:t>
      </w:r>
      <w:r w:rsidR="00DB5C41" w:rsidRPr="005C0BDE">
        <w:rPr>
          <w:i/>
          <w:iCs/>
          <w:color w:val="000000"/>
          <w:lang w:val="en-US"/>
        </w:rPr>
        <w:t>V/F)</w:t>
      </w:r>
      <w:r w:rsidRPr="00B63FBD">
        <w:rPr>
          <w:color w:val="000000"/>
          <w:lang w:val="en-US"/>
        </w:rPr>
        <w:t xml:space="preserve">, is accomplished here to recognize and honor the contributions of Professor </w:t>
      </w:r>
      <w:proofErr w:type="spellStart"/>
      <w:r w:rsidRPr="00B63FBD">
        <w:rPr>
          <w:color w:val="000000"/>
          <w:lang w:val="en-US"/>
        </w:rPr>
        <w:t>Ven</w:t>
      </w:r>
      <w:proofErr w:type="spellEnd"/>
      <w:r w:rsidRPr="00B63FBD">
        <w:rPr>
          <w:color w:val="000000"/>
          <w:lang w:val="en-US"/>
        </w:rPr>
        <w:t xml:space="preserve"> Te Chow to the hydraulic engineering profession. </w:t>
      </w:r>
    </w:p>
    <w:p w:rsidR="00385462" w:rsidRPr="00B63FBD" w:rsidRDefault="00385462" w:rsidP="00385462">
      <w:pPr>
        <w:pStyle w:val="NormalWeb"/>
        <w:rPr>
          <w:color w:val="000000"/>
          <w:lang w:val="en-US"/>
        </w:rPr>
      </w:pPr>
      <w:r w:rsidRPr="00B63FBD">
        <w:rPr>
          <w:b/>
          <w:bCs/>
          <w:color w:val="000000"/>
          <w:lang w:val="en-US"/>
        </w:rPr>
        <w:t>REFERENCES</w:t>
      </w:r>
      <w:r w:rsidRPr="00B63FBD">
        <w:rPr>
          <w:color w:val="000000"/>
          <w:lang w:val="en-US"/>
        </w:rPr>
        <w:t xml:space="preserve"> </w:t>
      </w:r>
    </w:p>
    <w:p w:rsidR="00385462" w:rsidRPr="00B63FBD" w:rsidRDefault="00385462" w:rsidP="004D4959">
      <w:pPr>
        <w:pStyle w:val="NormalWeb"/>
        <w:ind w:left="709" w:hanging="709"/>
        <w:jc w:val="both"/>
        <w:rPr>
          <w:color w:val="000000"/>
          <w:lang w:val="en-US"/>
        </w:rPr>
      </w:pPr>
      <w:r w:rsidRPr="00B63FBD">
        <w:rPr>
          <w:color w:val="444444"/>
          <w:lang w:val="en-US"/>
        </w:rPr>
        <w:t xml:space="preserve">Ackermann, W. C. (1984). </w:t>
      </w:r>
      <w:proofErr w:type="spellStart"/>
      <w:r w:rsidRPr="00B63FBD">
        <w:rPr>
          <w:color w:val="444444"/>
          <w:lang w:val="en-US"/>
        </w:rPr>
        <w:t>Ven</w:t>
      </w:r>
      <w:proofErr w:type="spellEnd"/>
      <w:r w:rsidRPr="00B63FBD">
        <w:rPr>
          <w:color w:val="444444"/>
          <w:lang w:val="en-US"/>
        </w:rPr>
        <w:t xml:space="preserve"> Te Chow, 1919-1981. </w:t>
      </w:r>
      <w:r w:rsidRPr="00B63FBD">
        <w:rPr>
          <w:i/>
          <w:iCs/>
          <w:color w:val="444444"/>
          <w:lang w:val="en-US"/>
        </w:rPr>
        <w:t>Memorial Tributes: National Academy of Engineering</w:t>
      </w:r>
      <w:r w:rsidRPr="00B63FBD">
        <w:rPr>
          <w:color w:val="444444"/>
          <w:lang w:val="en-US"/>
        </w:rPr>
        <w:t>, Vol. 2.</w:t>
      </w:r>
      <w:r w:rsidRPr="00B63FBD">
        <w:rPr>
          <w:color w:val="000000"/>
          <w:lang w:val="en-US"/>
        </w:rPr>
        <w:t xml:space="preserve"> </w:t>
      </w:r>
    </w:p>
    <w:p w:rsidR="00385462" w:rsidRPr="00B63FBD" w:rsidRDefault="00385462" w:rsidP="004D4959">
      <w:pPr>
        <w:pStyle w:val="NormalWeb"/>
        <w:ind w:left="709" w:hanging="709"/>
        <w:jc w:val="both"/>
        <w:rPr>
          <w:color w:val="000000"/>
          <w:lang w:val="en-US"/>
        </w:rPr>
      </w:pPr>
      <w:proofErr w:type="spellStart"/>
      <w:proofErr w:type="gramStart"/>
      <w:r w:rsidRPr="00B63FBD">
        <w:rPr>
          <w:color w:val="444444"/>
          <w:lang w:val="en-US"/>
        </w:rPr>
        <w:t>Brater</w:t>
      </w:r>
      <w:proofErr w:type="spellEnd"/>
      <w:r w:rsidRPr="00B63FBD">
        <w:rPr>
          <w:color w:val="444444"/>
          <w:lang w:val="en-US"/>
        </w:rPr>
        <w:t>, E. F., and H. W. King.</w:t>
      </w:r>
      <w:proofErr w:type="gramEnd"/>
      <w:r w:rsidRPr="00B63FBD">
        <w:rPr>
          <w:color w:val="444444"/>
          <w:lang w:val="en-US"/>
        </w:rPr>
        <w:t xml:space="preserve"> </w:t>
      </w:r>
      <w:proofErr w:type="gramStart"/>
      <w:r w:rsidRPr="00B63FBD">
        <w:rPr>
          <w:color w:val="444444"/>
          <w:lang w:val="en-US"/>
        </w:rPr>
        <w:t xml:space="preserve">(1976). </w:t>
      </w:r>
      <w:r w:rsidRPr="00B63FBD">
        <w:rPr>
          <w:i/>
          <w:iCs/>
          <w:color w:val="444444"/>
          <w:lang w:val="en-US"/>
        </w:rPr>
        <w:t>Handbook of Hydraulics</w:t>
      </w:r>
      <w:r w:rsidRPr="00B63FBD">
        <w:rPr>
          <w:color w:val="444444"/>
          <w:lang w:val="en-US"/>
        </w:rPr>
        <w:t>.</w:t>
      </w:r>
      <w:proofErr w:type="gramEnd"/>
      <w:r w:rsidRPr="00B63FBD">
        <w:rPr>
          <w:color w:val="444444"/>
          <w:lang w:val="en-US"/>
        </w:rPr>
        <w:t xml:space="preserve"> </w:t>
      </w:r>
      <w:proofErr w:type="gramStart"/>
      <w:r w:rsidRPr="00B63FBD">
        <w:rPr>
          <w:color w:val="444444"/>
          <w:lang w:val="en-US"/>
        </w:rPr>
        <w:t>6th Edition, McGraw-Hill, New York.</w:t>
      </w:r>
      <w:proofErr w:type="gramEnd"/>
      <w:r w:rsidRPr="00B63FBD">
        <w:rPr>
          <w:color w:val="000000"/>
          <w:lang w:val="en-US"/>
        </w:rPr>
        <w:t xml:space="preserve"> </w:t>
      </w:r>
    </w:p>
    <w:p w:rsidR="00385462" w:rsidRPr="00B63FBD" w:rsidRDefault="00385462" w:rsidP="00427EB8">
      <w:pPr>
        <w:pStyle w:val="NormalWeb"/>
        <w:jc w:val="both"/>
        <w:rPr>
          <w:color w:val="000000"/>
          <w:lang w:val="en-US"/>
        </w:rPr>
      </w:pPr>
      <w:r w:rsidRPr="00B63FBD">
        <w:rPr>
          <w:color w:val="444444"/>
          <w:lang w:val="en-US"/>
        </w:rPr>
        <w:t xml:space="preserve">Chow, V. T. (1959). </w:t>
      </w:r>
      <w:proofErr w:type="gramStart"/>
      <w:r w:rsidRPr="00B63FBD">
        <w:rPr>
          <w:i/>
          <w:iCs/>
          <w:color w:val="444444"/>
          <w:lang w:val="en-US"/>
        </w:rPr>
        <w:t>Open-channel hydraulics</w:t>
      </w:r>
      <w:r w:rsidRPr="00B63FBD">
        <w:rPr>
          <w:color w:val="444444"/>
          <w:lang w:val="en-US"/>
        </w:rPr>
        <w:t>.</w:t>
      </w:r>
      <w:proofErr w:type="gramEnd"/>
      <w:r w:rsidRPr="00B63FBD">
        <w:rPr>
          <w:color w:val="444444"/>
          <w:lang w:val="en-US"/>
        </w:rPr>
        <w:t xml:space="preserve"> McGraw-Hill, New York.</w:t>
      </w:r>
      <w:r w:rsidRPr="00B63FBD">
        <w:rPr>
          <w:color w:val="000000"/>
          <w:lang w:val="en-US"/>
        </w:rPr>
        <w:t xml:space="preserve"> </w:t>
      </w:r>
    </w:p>
    <w:p w:rsidR="00385462" w:rsidRPr="00B63FBD" w:rsidRDefault="00385462" w:rsidP="004D4959">
      <w:pPr>
        <w:pStyle w:val="NormalWeb"/>
        <w:ind w:left="709" w:hanging="709"/>
        <w:jc w:val="both"/>
        <w:rPr>
          <w:color w:val="000000"/>
          <w:lang w:val="en-US"/>
        </w:rPr>
      </w:pPr>
      <w:proofErr w:type="spellStart"/>
      <w:r w:rsidRPr="00B63FBD">
        <w:rPr>
          <w:color w:val="444444"/>
          <w:lang w:val="en-US"/>
        </w:rPr>
        <w:t>Craya</w:t>
      </w:r>
      <w:proofErr w:type="spellEnd"/>
      <w:r w:rsidRPr="00B63FBD">
        <w:rPr>
          <w:color w:val="444444"/>
          <w:lang w:val="en-US"/>
        </w:rPr>
        <w:t xml:space="preserve">, A. (1952). </w:t>
      </w:r>
      <w:proofErr w:type="gramStart"/>
      <w:r w:rsidR="00DB1A4F">
        <w:rPr>
          <w:color w:val="444444"/>
          <w:lang w:val="en-US"/>
        </w:rPr>
        <w:t>“</w:t>
      </w:r>
      <w:r w:rsidRPr="00B63FBD">
        <w:rPr>
          <w:color w:val="444444"/>
          <w:lang w:val="en-US"/>
        </w:rPr>
        <w:t>The criterion for the possibility of roll-wave formation.</w:t>
      </w:r>
      <w:proofErr w:type="gramEnd"/>
      <w:r w:rsidRPr="00B63FBD">
        <w:rPr>
          <w:color w:val="444444"/>
          <w:lang w:val="en-US"/>
        </w:rPr>
        <w:t xml:space="preserve"> Gravity Waves,</w:t>
      </w:r>
      <w:r w:rsidR="00DB1A4F">
        <w:rPr>
          <w:color w:val="444444"/>
          <w:lang w:val="en-US"/>
        </w:rPr>
        <w:t>”</w:t>
      </w:r>
      <w:r w:rsidRPr="00B63FBD">
        <w:rPr>
          <w:color w:val="444444"/>
          <w:lang w:val="en-US"/>
        </w:rPr>
        <w:t xml:space="preserve"> </w:t>
      </w:r>
      <w:r w:rsidRPr="00B63FBD">
        <w:rPr>
          <w:i/>
          <w:iCs/>
          <w:color w:val="444444"/>
          <w:lang w:val="en-US"/>
        </w:rPr>
        <w:t>Circular 521</w:t>
      </w:r>
      <w:r w:rsidRPr="00B63FBD">
        <w:rPr>
          <w:color w:val="444444"/>
          <w:lang w:val="en-US"/>
        </w:rPr>
        <w:t xml:space="preserve">, </w:t>
      </w:r>
      <w:r w:rsidRPr="00DB1A4F">
        <w:rPr>
          <w:i/>
          <w:color w:val="444444"/>
          <w:lang w:val="en-US"/>
        </w:rPr>
        <w:t>National Bureau of Standards</w:t>
      </w:r>
      <w:r w:rsidRPr="00B63FBD">
        <w:rPr>
          <w:color w:val="444444"/>
          <w:lang w:val="en-US"/>
        </w:rPr>
        <w:t xml:space="preserve">, Washington, D.C., 141-151. </w:t>
      </w:r>
    </w:p>
    <w:p w:rsidR="00385462" w:rsidRPr="00B63FBD" w:rsidRDefault="00385462" w:rsidP="004D4959">
      <w:pPr>
        <w:pStyle w:val="NormalWeb"/>
        <w:ind w:left="709" w:hanging="709"/>
        <w:jc w:val="both"/>
        <w:rPr>
          <w:color w:val="000000"/>
          <w:lang w:val="en-US"/>
        </w:rPr>
      </w:pPr>
      <w:r w:rsidRPr="00B63FBD">
        <w:rPr>
          <w:color w:val="444444"/>
          <w:lang w:val="en-US"/>
        </w:rPr>
        <w:t xml:space="preserve">Liggett, J. A. (1975). </w:t>
      </w:r>
      <w:proofErr w:type="gramStart"/>
      <w:r w:rsidR="00DB1A4F">
        <w:rPr>
          <w:color w:val="444444"/>
          <w:lang w:val="en-US"/>
        </w:rPr>
        <w:t>“</w:t>
      </w:r>
      <w:r w:rsidRPr="00B63FBD">
        <w:rPr>
          <w:color w:val="444444"/>
          <w:lang w:val="en-US"/>
        </w:rPr>
        <w:t>Stability.</w:t>
      </w:r>
      <w:proofErr w:type="gramEnd"/>
      <w:r w:rsidRPr="00B63FBD">
        <w:rPr>
          <w:color w:val="444444"/>
          <w:lang w:val="en-US"/>
        </w:rPr>
        <w:t xml:space="preserve"> Chapter 6 in </w:t>
      </w:r>
      <w:r w:rsidRPr="00B63FBD">
        <w:rPr>
          <w:i/>
          <w:iCs/>
          <w:color w:val="444444"/>
          <w:lang w:val="en-US"/>
        </w:rPr>
        <w:t>Unsteady flow in open channels</w:t>
      </w:r>
      <w:r w:rsidRPr="00B63FBD">
        <w:rPr>
          <w:color w:val="444444"/>
          <w:lang w:val="en-US"/>
        </w:rPr>
        <w:t>,</w:t>
      </w:r>
      <w:r w:rsidR="00B17748">
        <w:rPr>
          <w:color w:val="444444"/>
          <w:lang w:val="en-US"/>
        </w:rPr>
        <w:t>”</w:t>
      </w:r>
      <w:r w:rsidRPr="00B63FBD">
        <w:rPr>
          <w:color w:val="444444"/>
          <w:lang w:val="en-US"/>
        </w:rPr>
        <w:t xml:space="preserve"> Vol. 1, K. </w:t>
      </w:r>
      <w:proofErr w:type="spellStart"/>
      <w:r w:rsidRPr="00B63FBD">
        <w:rPr>
          <w:color w:val="444444"/>
          <w:lang w:val="en-US"/>
        </w:rPr>
        <w:t>Mahmood</w:t>
      </w:r>
      <w:proofErr w:type="spellEnd"/>
      <w:r w:rsidRPr="00B63FBD">
        <w:rPr>
          <w:color w:val="444444"/>
          <w:lang w:val="en-US"/>
        </w:rPr>
        <w:t xml:space="preserve"> and V. </w:t>
      </w:r>
      <w:proofErr w:type="spellStart"/>
      <w:r w:rsidRPr="00B63FBD">
        <w:rPr>
          <w:color w:val="444444"/>
          <w:lang w:val="en-US"/>
        </w:rPr>
        <w:t>Yevjevich</w:t>
      </w:r>
      <w:proofErr w:type="spellEnd"/>
      <w:r w:rsidRPr="00B63FBD">
        <w:rPr>
          <w:color w:val="444444"/>
          <w:lang w:val="en-US"/>
        </w:rPr>
        <w:t>, editors</w:t>
      </w:r>
      <w:r w:rsidRPr="00B17748">
        <w:rPr>
          <w:i/>
          <w:color w:val="444444"/>
          <w:lang w:val="en-US"/>
        </w:rPr>
        <w:t>, Water Resources Publications</w:t>
      </w:r>
      <w:r w:rsidRPr="00B63FBD">
        <w:rPr>
          <w:color w:val="444444"/>
          <w:lang w:val="en-US"/>
        </w:rPr>
        <w:t xml:space="preserve">, 259-281. </w:t>
      </w:r>
    </w:p>
    <w:p w:rsidR="00385462" w:rsidRPr="00B63FBD" w:rsidRDefault="00385462" w:rsidP="004D4959">
      <w:pPr>
        <w:pStyle w:val="NormalWeb"/>
        <w:ind w:left="709" w:hanging="709"/>
        <w:jc w:val="both"/>
        <w:rPr>
          <w:color w:val="000000"/>
          <w:lang w:val="en-US"/>
        </w:rPr>
      </w:pPr>
      <w:proofErr w:type="spellStart"/>
      <w:proofErr w:type="gramStart"/>
      <w:r w:rsidRPr="00B63FBD">
        <w:rPr>
          <w:color w:val="444444"/>
          <w:lang w:val="en-US"/>
        </w:rPr>
        <w:t>Lighthill</w:t>
      </w:r>
      <w:proofErr w:type="spellEnd"/>
      <w:r w:rsidRPr="00B63FBD">
        <w:rPr>
          <w:color w:val="444444"/>
          <w:lang w:val="en-US"/>
        </w:rPr>
        <w:t xml:space="preserve">, M. J., and G. B. </w:t>
      </w:r>
      <w:proofErr w:type="spellStart"/>
      <w:r w:rsidRPr="00B63FBD">
        <w:rPr>
          <w:color w:val="444444"/>
          <w:lang w:val="en-US"/>
        </w:rPr>
        <w:t>Whitham</w:t>
      </w:r>
      <w:proofErr w:type="spellEnd"/>
      <w:r w:rsidRPr="00B63FBD">
        <w:rPr>
          <w:color w:val="444444"/>
          <w:lang w:val="en-US"/>
        </w:rPr>
        <w:t>.</w:t>
      </w:r>
      <w:proofErr w:type="gramEnd"/>
      <w:r w:rsidRPr="00B63FBD">
        <w:rPr>
          <w:color w:val="444444"/>
          <w:lang w:val="en-US"/>
        </w:rPr>
        <w:t xml:space="preserve"> (1955). </w:t>
      </w:r>
      <w:r w:rsidR="00B17748">
        <w:rPr>
          <w:color w:val="444444"/>
          <w:lang w:val="en-US"/>
        </w:rPr>
        <w:t>“</w:t>
      </w:r>
      <w:r w:rsidRPr="00B63FBD">
        <w:rPr>
          <w:color w:val="444444"/>
          <w:lang w:val="en-US"/>
        </w:rPr>
        <w:t>On kinematic waves: I. Flood movement in long rivers.</w:t>
      </w:r>
      <w:r w:rsidR="00B17748">
        <w:rPr>
          <w:color w:val="444444"/>
          <w:lang w:val="en-US"/>
        </w:rPr>
        <w:t>”</w:t>
      </w:r>
      <w:r w:rsidRPr="00B63FBD">
        <w:rPr>
          <w:color w:val="444444"/>
          <w:lang w:val="en-US"/>
        </w:rPr>
        <w:t xml:space="preserve"> </w:t>
      </w:r>
      <w:proofErr w:type="gramStart"/>
      <w:r w:rsidRPr="00B63FBD">
        <w:rPr>
          <w:i/>
          <w:iCs/>
          <w:color w:val="444444"/>
          <w:lang w:val="en-US"/>
        </w:rPr>
        <w:t>Proceedings of the Royal Society</w:t>
      </w:r>
      <w:r w:rsidRPr="00B63FBD">
        <w:rPr>
          <w:color w:val="444444"/>
          <w:lang w:val="en-US"/>
        </w:rPr>
        <w:t>, Vol. 29, A, No.</w:t>
      </w:r>
      <w:proofErr w:type="gramEnd"/>
      <w:r w:rsidRPr="00B63FBD">
        <w:rPr>
          <w:color w:val="444444"/>
          <w:lang w:val="en-US"/>
        </w:rPr>
        <w:t xml:space="preserve"> HY12, 281-316. </w:t>
      </w:r>
    </w:p>
    <w:p w:rsidR="00385462" w:rsidRPr="00B63FBD" w:rsidRDefault="00385462" w:rsidP="004D4959">
      <w:pPr>
        <w:pStyle w:val="NormalWeb"/>
        <w:ind w:left="709" w:hanging="709"/>
        <w:jc w:val="both"/>
        <w:rPr>
          <w:color w:val="000000"/>
          <w:lang w:val="en-US"/>
        </w:rPr>
      </w:pPr>
      <w:proofErr w:type="gramStart"/>
      <w:r w:rsidRPr="00B63FBD">
        <w:rPr>
          <w:color w:val="444444"/>
          <w:lang w:val="en-US"/>
        </w:rPr>
        <w:t>Ponce, V. M., and D. B. Simons.</w:t>
      </w:r>
      <w:proofErr w:type="gramEnd"/>
      <w:r w:rsidRPr="00B63FBD">
        <w:rPr>
          <w:color w:val="444444"/>
          <w:lang w:val="en-US"/>
        </w:rPr>
        <w:t xml:space="preserve"> </w:t>
      </w:r>
      <w:proofErr w:type="gramStart"/>
      <w:r w:rsidRPr="00B63FBD">
        <w:rPr>
          <w:color w:val="444444"/>
          <w:lang w:val="en-US"/>
        </w:rPr>
        <w:t xml:space="preserve">(1977). </w:t>
      </w:r>
      <w:r w:rsidR="00B17748">
        <w:rPr>
          <w:color w:val="444444"/>
          <w:lang w:val="en-US"/>
        </w:rPr>
        <w:t>“</w:t>
      </w:r>
      <w:r w:rsidRPr="00B63FBD">
        <w:rPr>
          <w:color w:val="444444"/>
          <w:lang w:val="en-US"/>
        </w:rPr>
        <w:t>Shallow wave propagation in open channel flow.</w:t>
      </w:r>
      <w:r w:rsidR="00B17748">
        <w:rPr>
          <w:color w:val="444444"/>
          <w:lang w:val="en-US"/>
        </w:rPr>
        <w:t>”</w:t>
      </w:r>
      <w:proofErr w:type="gramEnd"/>
      <w:r w:rsidRPr="00B63FBD">
        <w:rPr>
          <w:color w:val="444444"/>
          <w:lang w:val="en-US"/>
        </w:rPr>
        <w:t xml:space="preserve"> </w:t>
      </w:r>
      <w:proofErr w:type="gramStart"/>
      <w:r w:rsidRPr="00B63FBD">
        <w:rPr>
          <w:i/>
          <w:iCs/>
          <w:color w:val="444444"/>
          <w:lang w:val="en-US"/>
        </w:rPr>
        <w:t>Journal of Hydraulic Engineering, ASCE</w:t>
      </w:r>
      <w:r w:rsidRPr="00B63FBD">
        <w:rPr>
          <w:color w:val="444444"/>
          <w:lang w:val="en-US"/>
        </w:rPr>
        <w:t>, Vol. 103, No.</w:t>
      </w:r>
      <w:proofErr w:type="gramEnd"/>
      <w:r w:rsidRPr="00B63FBD">
        <w:rPr>
          <w:color w:val="444444"/>
          <w:lang w:val="en-US"/>
        </w:rPr>
        <w:t xml:space="preserve"> </w:t>
      </w:r>
      <w:proofErr w:type="gramStart"/>
      <w:r w:rsidRPr="00B63FBD">
        <w:rPr>
          <w:color w:val="444444"/>
          <w:lang w:val="en-US"/>
        </w:rPr>
        <w:t>HY12, 1461-1476, December.</w:t>
      </w:r>
      <w:proofErr w:type="gramEnd"/>
      <w:r w:rsidRPr="00B63FBD">
        <w:rPr>
          <w:color w:val="444444"/>
          <w:lang w:val="en-US"/>
        </w:rPr>
        <w:t xml:space="preserve"> </w:t>
      </w:r>
    </w:p>
    <w:p w:rsidR="00385462" w:rsidRPr="00B63FBD" w:rsidRDefault="00385462" w:rsidP="004D4959">
      <w:pPr>
        <w:pStyle w:val="NormalWeb"/>
        <w:ind w:left="709" w:hanging="709"/>
        <w:jc w:val="both"/>
        <w:rPr>
          <w:color w:val="000000"/>
          <w:lang w:val="en-US"/>
        </w:rPr>
      </w:pPr>
      <w:r w:rsidRPr="00B63FBD">
        <w:rPr>
          <w:color w:val="444444"/>
          <w:lang w:val="en-US"/>
        </w:rPr>
        <w:t xml:space="preserve">Ponce, V. M. (1989). </w:t>
      </w:r>
      <w:proofErr w:type="gramStart"/>
      <w:r w:rsidRPr="00B63FBD">
        <w:rPr>
          <w:i/>
          <w:iCs/>
          <w:color w:val="444444"/>
          <w:lang w:val="en-US"/>
        </w:rPr>
        <w:t>Engineering Hydrology: Principles and Practices</w:t>
      </w:r>
      <w:r w:rsidRPr="00B63FBD">
        <w:rPr>
          <w:color w:val="444444"/>
          <w:lang w:val="en-US"/>
        </w:rPr>
        <w:t>.</w:t>
      </w:r>
      <w:proofErr w:type="gramEnd"/>
      <w:r w:rsidRPr="00B63FBD">
        <w:rPr>
          <w:color w:val="444444"/>
          <w:lang w:val="en-US"/>
        </w:rPr>
        <w:t xml:space="preserve"> Prentice Hall, Englewood Cliffs, New Jersey.</w:t>
      </w:r>
      <w:r w:rsidRPr="00B63FBD">
        <w:rPr>
          <w:color w:val="000000"/>
          <w:lang w:val="en-US"/>
        </w:rPr>
        <w:t xml:space="preserve"> </w:t>
      </w:r>
    </w:p>
    <w:p w:rsidR="00385462" w:rsidRPr="00B63FBD" w:rsidRDefault="00385462" w:rsidP="004D4959">
      <w:pPr>
        <w:pStyle w:val="NormalWeb"/>
        <w:ind w:left="709" w:hanging="709"/>
        <w:jc w:val="both"/>
        <w:rPr>
          <w:color w:val="000000"/>
          <w:lang w:val="en-US"/>
        </w:rPr>
      </w:pPr>
      <w:r w:rsidRPr="00B63FBD">
        <w:rPr>
          <w:color w:val="444444"/>
          <w:lang w:val="en-US"/>
        </w:rPr>
        <w:t xml:space="preserve">Ponce, V. M. (1991). </w:t>
      </w:r>
      <w:proofErr w:type="gramStart"/>
      <w:r w:rsidR="00B17748">
        <w:rPr>
          <w:color w:val="444444"/>
          <w:lang w:val="en-US"/>
        </w:rPr>
        <w:t>“</w:t>
      </w:r>
      <w:r w:rsidRPr="00B63FBD">
        <w:rPr>
          <w:color w:val="444444"/>
          <w:lang w:val="en-US"/>
        </w:rPr>
        <w:t xml:space="preserve">New perspective on the </w:t>
      </w:r>
      <w:proofErr w:type="spellStart"/>
      <w:r w:rsidRPr="00B63FBD">
        <w:rPr>
          <w:color w:val="444444"/>
          <w:lang w:val="en-US"/>
        </w:rPr>
        <w:t>Vedernikov</w:t>
      </w:r>
      <w:proofErr w:type="spellEnd"/>
      <w:r w:rsidRPr="00B63FBD">
        <w:rPr>
          <w:color w:val="444444"/>
          <w:lang w:val="en-US"/>
        </w:rPr>
        <w:t xml:space="preserve"> number.</w:t>
      </w:r>
      <w:r w:rsidR="00B17748">
        <w:rPr>
          <w:color w:val="444444"/>
          <w:lang w:val="en-US"/>
        </w:rPr>
        <w:t>”</w:t>
      </w:r>
      <w:proofErr w:type="gramEnd"/>
      <w:r w:rsidRPr="00B63FBD">
        <w:rPr>
          <w:color w:val="444444"/>
          <w:lang w:val="en-US"/>
        </w:rPr>
        <w:t xml:space="preserve"> </w:t>
      </w:r>
      <w:r w:rsidRPr="00B63FBD">
        <w:rPr>
          <w:i/>
          <w:iCs/>
          <w:color w:val="444444"/>
          <w:lang w:val="en-US"/>
        </w:rPr>
        <w:t>Water Resources Research</w:t>
      </w:r>
      <w:r w:rsidRPr="00B63FBD">
        <w:rPr>
          <w:color w:val="444444"/>
          <w:lang w:val="en-US"/>
        </w:rPr>
        <w:t xml:space="preserve">, Vol. 27, No. 7, 1777-1779, July. </w:t>
      </w:r>
    </w:p>
    <w:p w:rsidR="00385462" w:rsidRPr="00B63FBD" w:rsidRDefault="00385462" w:rsidP="004D4959">
      <w:pPr>
        <w:pStyle w:val="NormalWeb"/>
        <w:ind w:left="709" w:hanging="709"/>
        <w:jc w:val="both"/>
        <w:rPr>
          <w:color w:val="000000"/>
          <w:lang w:val="en-US"/>
        </w:rPr>
      </w:pPr>
      <w:r w:rsidRPr="00B63FBD">
        <w:rPr>
          <w:color w:val="444444"/>
          <w:lang w:val="en-US"/>
        </w:rPr>
        <w:lastRenderedPageBreak/>
        <w:t xml:space="preserve">Ponce, V. M. (1992). </w:t>
      </w:r>
      <w:r w:rsidR="00B17748">
        <w:rPr>
          <w:color w:val="444444"/>
          <w:lang w:val="en-US"/>
        </w:rPr>
        <w:t>“</w:t>
      </w:r>
      <w:r w:rsidRPr="00B63FBD">
        <w:rPr>
          <w:color w:val="444444"/>
          <w:lang w:val="en-US"/>
        </w:rPr>
        <w:t xml:space="preserve">Kinematic wave </w:t>
      </w:r>
      <w:proofErr w:type="spellStart"/>
      <w:r w:rsidRPr="00B63FBD">
        <w:rPr>
          <w:color w:val="444444"/>
          <w:lang w:val="en-US"/>
        </w:rPr>
        <w:t>modelling</w:t>
      </w:r>
      <w:proofErr w:type="spellEnd"/>
      <w:r w:rsidRPr="00B63FBD">
        <w:rPr>
          <w:color w:val="444444"/>
          <w:lang w:val="en-US"/>
        </w:rPr>
        <w:t>: Where do we go from here?</w:t>
      </w:r>
      <w:r w:rsidR="00B17748">
        <w:rPr>
          <w:color w:val="444444"/>
          <w:lang w:val="en-US"/>
        </w:rPr>
        <w:t xml:space="preserve">” </w:t>
      </w:r>
      <w:proofErr w:type="gramStart"/>
      <w:r w:rsidRPr="00B63FBD">
        <w:rPr>
          <w:i/>
          <w:iCs/>
          <w:color w:val="444444"/>
          <w:lang w:val="en-US"/>
        </w:rPr>
        <w:t>International Symposium on Hydrology of Mountainous Areas</w:t>
      </w:r>
      <w:r w:rsidRPr="00B63FBD">
        <w:rPr>
          <w:color w:val="444444"/>
          <w:lang w:val="en-US"/>
        </w:rPr>
        <w:t xml:space="preserve">, </w:t>
      </w:r>
      <w:proofErr w:type="spellStart"/>
      <w:r w:rsidRPr="00B63FBD">
        <w:rPr>
          <w:color w:val="444444"/>
          <w:lang w:val="en-US"/>
        </w:rPr>
        <w:t>Shimla</w:t>
      </w:r>
      <w:proofErr w:type="spellEnd"/>
      <w:r w:rsidRPr="00B63FBD">
        <w:rPr>
          <w:color w:val="444444"/>
          <w:lang w:val="en-US"/>
        </w:rPr>
        <w:t>, India, May 28-30, 485-495.</w:t>
      </w:r>
      <w:proofErr w:type="gramEnd"/>
      <w:r w:rsidRPr="00B63FBD">
        <w:rPr>
          <w:color w:val="444444"/>
          <w:lang w:val="en-US"/>
        </w:rPr>
        <w:t xml:space="preserve"> </w:t>
      </w:r>
    </w:p>
    <w:p w:rsidR="00385462" w:rsidRPr="00B63FBD" w:rsidRDefault="00385462" w:rsidP="004D4959">
      <w:pPr>
        <w:pStyle w:val="NormalWeb"/>
        <w:ind w:left="709" w:hanging="709"/>
        <w:jc w:val="both"/>
        <w:rPr>
          <w:color w:val="000000"/>
          <w:lang w:val="en-US"/>
        </w:rPr>
      </w:pPr>
      <w:proofErr w:type="gramStart"/>
      <w:r w:rsidRPr="00B63FBD">
        <w:rPr>
          <w:color w:val="444444"/>
          <w:lang w:val="en-US"/>
        </w:rPr>
        <w:t xml:space="preserve">Ponce, V. M., and P. J. </w:t>
      </w:r>
      <w:proofErr w:type="spellStart"/>
      <w:r w:rsidRPr="00B63FBD">
        <w:rPr>
          <w:color w:val="444444"/>
          <w:lang w:val="en-US"/>
        </w:rPr>
        <w:t>Porras</w:t>
      </w:r>
      <w:proofErr w:type="spellEnd"/>
      <w:r w:rsidRPr="00B63FBD">
        <w:rPr>
          <w:color w:val="444444"/>
          <w:lang w:val="en-US"/>
        </w:rPr>
        <w:t>.</w:t>
      </w:r>
      <w:proofErr w:type="gramEnd"/>
      <w:r w:rsidRPr="00B63FBD">
        <w:rPr>
          <w:color w:val="444444"/>
          <w:lang w:val="en-US"/>
        </w:rPr>
        <w:t xml:space="preserve"> </w:t>
      </w:r>
      <w:proofErr w:type="gramStart"/>
      <w:r w:rsidRPr="00B63FBD">
        <w:rPr>
          <w:color w:val="444444"/>
          <w:lang w:val="en-US"/>
        </w:rPr>
        <w:t xml:space="preserve">(1993). </w:t>
      </w:r>
      <w:r w:rsidR="00B17748">
        <w:rPr>
          <w:color w:val="444444"/>
          <w:lang w:val="en-US"/>
        </w:rPr>
        <w:t>“</w:t>
      </w:r>
      <w:r w:rsidRPr="00B63FBD">
        <w:rPr>
          <w:color w:val="444444"/>
          <w:lang w:val="en-US"/>
        </w:rPr>
        <w:t>Effect of cross-sectional shape on free-surface instability.</w:t>
      </w:r>
      <w:r w:rsidR="00B17748">
        <w:rPr>
          <w:color w:val="444444"/>
          <w:lang w:val="en-US"/>
        </w:rPr>
        <w:t>”</w:t>
      </w:r>
      <w:proofErr w:type="gramEnd"/>
      <w:r w:rsidRPr="00B63FBD">
        <w:rPr>
          <w:color w:val="444444"/>
          <w:lang w:val="en-US"/>
        </w:rPr>
        <w:t xml:space="preserve"> </w:t>
      </w:r>
      <w:proofErr w:type="gramStart"/>
      <w:r w:rsidRPr="00B63FBD">
        <w:rPr>
          <w:i/>
          <w:iCs/>
          <w:color w:val="444444"/>
          <w:lang w:val="en-US"/>
        </w:rPr>
        <w:t>Journal of Hydraulic Engineering, ASCE</w:t>
      </w:r>
      <w:r w:rsidRPr="00B63FBD">
        <w:rPr>
          <w:color w:val="444444"/>
          <w:lang w:val="en-US"/>
        </w:rPr>
        <w:t>, Vol. 121, No. 4, 376-380, April.</w:t>
      </w:r>
      <w:proofErr w:type="gramEnd"/>
      <w:r w:rsidRPr="00B63FBD">
        <w:rPr>
          <w:color w:val="444444"/>
          <w:lang w:val="en-US"/>
        </w:rPr>
        <w:t xml:space="preserve"> </w:t>
      </w:r>
    </w:p>
    <w:p w:rsidR="00385462" w:rsidRPr="00B63FBD" w:rsidRDefault="00385462" w:rsidP="004D4959">
      <w:pPr>
        <w:pStyle w:val="NormalWeb"/>
        <w:ind w:left="709" w:hanging="709"/>
        <w:jc w:val="both"/>
        <w:rPr>
          <w:color w:val="000000"/>
          <w:lang w:val="en-US"/>
        </w:rPr>
      </w:pPr>
      <w:r w:rsidRPr="00B63FBD">
        <w:rPr>
          <w:color w:val="444444"/>
          <w:lang w:val="en-US"/>
        </w:rPr>
        <w:t xml:space="preserve">Ponce, V. M. (2003). </w:t>
      </w:r>
      <w:r w:rsidRPr="00B63FBD">
        <w:rPr>
          <w:i/>
          <w:iCs/>
          <w:color w:val="444444"/>
          <w:lang w:val="en-US"/>
        </w:rPr>
        <w:t>That's the one we skip!</w:t>
      </w:r>
      <w:r w:rsidRPr="00B63FBD">
        <w:rPr>
          <w:color w:val="444444"/>
          <w:lang w:val="en-US"/>
        </w:rPr>
        <w:t xml:space="preserve">  Legacy Tales, link 970 in </w:t>
      </w:r>
      <w:r w:rsidRPr="00B63FBD">
        <w:rPr>
          <w:i/>
          <w:iCs/>
          <w:color w:val="444444"/>
          <w:lang w:val="en-US"/>
        </w:rPr>
        <w:t>http://ponce.sdsu.edu</w:t>
      </w:r>
      <w:r w:rsidRPr="00B63FBD">
        <w:rPr>
          <w:color w:val="000000"/>
          <w:lang w:val="en-US"/>
        </w:rPr>
        <w:t xml:space="preserve">. </w:t>
      </w:r>
    </w:p>
    <w:p w:rsidR="00385462" w:rsidRPr="003E0769" w:rsidRDefault="00385462" w:rsidP="004D4959">
      <w:pPr>
        <w:pStyle w:val="NormalWeb"/>
        <w:ind w:left="709" w:hanging="709"/>
        <w:jc w:val="both"/>
        <w:rPr>
          <w:color w:val="000000"/>
          <w:lang w:val="en-US"/>
        </w:rPr>
      </w:pPr>
      <w:proofErr w:type="spellStart"/>
      <w:r w:rsidRPr="00B63FBD">
        <w:rPr>
          <w:color w:val="444444"/>
          <w:lang w:val="en-US"/>
        </w:rPr>
        <w:t>Seddon</w:t>
      </w:r>
      <w:proofErr w:type="spellEnd"/>
      <w:r w:rsidRPr="00B63FBD">
        <w:rPr>
          <w:color w:val="444444"/>
          <w:lang w:val="en-US"/>
        </w:rPr>
        <w:t xml:space="preserve">, J. A. (1900). </w:t>
      </w:r>
      <w:proofErr w:type="gramStart"/>
      <w:r w:rsidR="00B17748">
        <w:rPr>
          <w:color w:val="444444"/>
          <w:lang w:val="en-US"/>
        </w:rPr>
        <w:t>“</w:t>
      </w:r>
      <w:r w:rsidRPr="00B63FBD">
        <w:rPr>
          <w:color w:val="444444"/>
          <w:lang w:val="en-US"/>
        </w:rPr>
        <w:t>River hydraulics.</w:t>
      </w:r>
      <w:r w:rsidR="00B17748">
        <w:rPr>
          <w:color w:val="444444"/>
          <w:lang w:val="en-US"/>
        </w:rPr>
        <w:t>”</w:t>
      </w:r>
      <w:proofErr w:type="gramEnd"/>
      <w:r w:rsidRPr="00B63FBD">
        <w:rPr>
          <w:color w:val="444444"/>
          <w:lang w:val="en-US"/>
        </w:rPr>
        <w:t xml:space="preserve"> </w:t>
      </w:r>
      <w:proofErr w:type="gramStart"/>
      <w:r w:rsidRPr="003E0769">
        <w:rPr>
          <w:i/>
          <w:iCs/>
          <w:color w:val="444444"/>
          <w:lang w:val="en-US"/>
        </w:rPr>
        <w:t>Transactions, ASCE</w:t>
      </w:r>
      <w:r w:rsidRPr="003E0769">
        <w:rPr>
          <w:color w:val="444444"/>
          <w:lang w:val="en-US"/>
        </w:rPr>
        <w:t>, Vol. XLIII, 179-243, June.</w:t>
      </w:r>
      <w:proofErr w:type="gramEnd"/>
      <w:r w:rsidRPr="003E0769">
        <w:rPr>
          <w:color w:val="444444"/>
          <w:lang w:val="en-US"/>
        </w:rPr>
        <w:t xml:space="preserve"> </w:t>
      </w:r>
    </w:p>
    <w:p w:rsidR="00385462" w:rsidRDefault="00385462" w:rsidP="004D4959">
      <w:pPr>
        <w:pStyle w:val="NormalWeb"/>
        <w:ind w:left="709" w:hanging="709"/>
        <w:jc w:val="both"/>
        <w:rPr>
          <w:color w:val="000000"/>
        </w:rPr>
      </w:pPr>
      <w:proofErr w:type="spellStart"/>
      <w:r w:rsidRPr="00B63FBD">
        <w:rPr>
          <w:color w:val="444444"/>
          <w:lang w:val="en-US"/>
        </w:rPr>
        <w:t>Vedernikov</w:t>
      </w:r>
      <w:proofErr w:type="spellEnd"/>
      <w:r w:rsidRPr="00B63FBD">
        <w:rPr>
          <w:color w:val="444444"/>
          <w:lang w:val="en-US"/>
        </w:rPr>
        <w:t xml:space="preserve">, V. V. (1945). </w:t>
      </w:r>
      <w:r w:rsidR="00B17748">
        <w:rPr>
          <w:color w:val="444444"/>
          <w:lang w:val="en-US"/>
        </w:rPr>
        <w:t>“</w:t>
      </w:r>
      <w:r w:rsidRPr="00B63FBD">
        <w:rPr>
          <w:color w:val="444444"/>
          <w:lang w:val="en-US"/>
        </w:rPr>
        <w:t>Conditions at the front of a translation wave disturbing a steady motion of a real fluid.</w:t>
      </w:r>
      <w:r w:rsidR="00B17748">
        <w:rPr>
          <w:color w:val="444444"/>
          <w:lang w:val="en-US"/>
        </w:rPr>
        <w:t>”</w:t>
      </w:r>
      <w:r w:rsidRPr="00B63FBD">
        <w:rPr>
          <w:color w:val="444444"/>
          <w:lang w:val="en-US"/>
        </w:rPr>
        <w:t xml:space="preserve"> </w:t>
      </w:r>
      <w:proofErr w:type="spellStart"/>
      <w:r>
        <w:rPr>
          <w:i/>
          <w:iCs/>
          <w:color w:val="444444"/>
        </w:rPr>
        <w:t>Comptes</w:t>
      </w:r>
      <w:proofErr w:type="spellEnd"/>
      <w:r>
        <w:rPr>
          <w:i/>
          <w:iCs/>
          <w:color w:val="444444"/>
        </w:rPr>
        <w:t xml:space="preserve"> </w:t>
      </w:r>
      <w:proofErr w:type="spellStart"/>
      <w:r>
        <w:rPr>
          <w:i/>
          <w:iCs/>
          <w:color w:val="444444"/>
        </w:rPr>
        <w:t>Rendus</w:t>
      </w:r>
      <w:proofErr w:type="spellEnd"/>
      <w:r>
        <w:rPr>
          <w:i/>
          <w:iCs/>
          <w:color w:val="444444"/>
        </w:rPr>
        <w:t xml:space="preserve"> (</w:t>
      </w:r>
      <w:proofErr w:type="spellStart"/>
      <w:r>
        <w:rPr>
          <w:i/>
          <w:iCs/>
          <w:color w:val="444444"/>
        </w:rPr>
        <w:t>Doklady</w:t>
      </w:r>
      <w:proofErr w:type="spellEnd"/>
      <w:r>
        <w:rPr>
          <w:i/>
          <w:iCs/>
          <w:color w:val="444444"/>
        </w:rPr>
        <w:t xml:space="preserve">) de l' </w:t>
      </w:r>
      <w:proofErr w:type="spellStart"/>
      <w:r>
        <w:rPr>
          <w:i/>
          <w:iCs/>
          <w:color w:val="444444"/>
        </w:rPr>
        <w:t>Académie</w:t>
      </w:r>
      <w:proofErr w:type="spellEnd"/>
      <w:r>
        <w:rPr>
          <w:i/>
          <w:iCs/>
          <w:color w:val="444444"/>
        </w:rPr>
        <w:t xml:space="preserve"> des </w:t>
      </w:r>
      <w:proofErr w:type="spellStart"/>
      <w:r>
        <w:rPr>
          <w:i/>
          <w:iCs/>
          <w:color w:val="444444"/>
        </w:rPr>
        <w:t>Sciences</w:t>
      </w:r>
      <w:proofErr w:type="spellEnd"/>
      <w:r>
        <w:rPr>
          <w:i/>
          <w:iCs/>
          <w:color w:val="444444"/>
        </w:rPr>
        <w:t xml:space="preserve"> de l' U.R.S.S.</w:t>
      </w:r>
      <w:r>
        <w:rPr>
          <w:color w:val="444444"/>
        </w:rPr>
        <w:t xml:space="preserve">, Vol. 48, No. 4, 239-242. </w:t>
      </w:r>
    </w:p>
    <w:p w:rsidR="00385462" w:rsidRPr="00B63FBD" w:rsidRDefault="00385462" w:rsidP="004D4959">
      <w:pPr>
        <w:pStyle w:val="NormalWeb"/>
        <w:ind w:left="709" w:hanging="709"/>
        <w:jc w:val="both"/>
      </w:pPr>
      <w:proofErr w:type="spellStart"/>
      <w:r w:rsidRPr="00B63FBD">
        <w:rPr>
          <w:color w:val="444444"/>
          <w:lang w:val="en-US"/>
        </w:rPr>
        <w:t>Vedernikov</w:t>
      </w:r>
      <w:proofErr w:type="spellEnd"/>
      <w:r w:rsidRPr="00B63FBD">
        <w:rPr>
          <w:color w:val="444444"/>
          <w:lang w:val="en-US"/>
        </w:rPr>
        <w:t xml:space="preserve">, V. V. (1946). </w:t>
      </w:r>
      <w:r w:rsidR="00B17748">
        <w:rPr>
          <w:color w:val="444444"/>
          <w:lang w:val="en-US"/>
        </w:rPr>
        <w:t>“</w:t>
      </w:r>
      <w:r w:rsidRPr="00B63FBD">
        <w:rPr>
          <w:color w:val="444444"/>
          <w:lang w:val="en-US"/>
        </w:rPr>
        <w:t>Characteristic features of a liquid flow in an open channel.</w:t>
      </w:r>
      <w:r w:rsidR="00B17748">
        <w:rPr>
          <w:color w:val="444444"/>
          <w:lang w:val="en-US"/>
        </w:rPr>
        <w:t>”</w:t>
      </w:r>
      <w:r w:rsidRPr="00B63FBD">
        <w:rPr>
          <w:color w:val="444444"/>
          <w:lang w:val="en-US"/>
        </w:rPr>
        <w:t xml:space="preserve"> </w:t>
      </w:r>
      <w:proofErr w:type="spellStart"/>
      <w:r>
        <w:rPr>
          <w:i/>
          <w:iCs/>
          <w:color w:val="444444"/>
        </w:rPr>
        <w:t>Comptes</w:t>
      </w:r>
      <w:proofErr w:type="spellEnd"/>
      <w:r>
        <w:rPr>
          <w:i/>
          <w:iCs/>
          <w:color w:val="444444"/>
        </w:rPr>
        <w:t xml:space="preserve"> </w:t>
      </w:r>
      <w:proofErr w:type="spellStart"/>
      <w:r>
        <w:rPr>
          <w:i/>
          <w:iCs/>
          <w:color w:val="444444"/>
        </w:rPr>
        <w:t>Rendus</w:t>
      </w:r>
      <w:proofErr w:type="spellEnd"/>
      <w:r>
        <w:rPr>
          <w:i/>
          <w:iCs/>
          <w:color w:val="444444"/>
        </w:rPr>
        <w:t xml:space="preserve"> (</w:t>
      </w:r>
      <w:proofErr w:type="spellStart"/>
      <w:r>
        <w:rPr>
          <w:i/>
          <w:iCs/>
          <w:color w:val="444444"/>
        </w:rPr>
        <w:t>Doklady</w:t>
      </w:r>
      <w:proofErr w:type="spellEnd"/>
      <w:r>
        <w:rPr>
          <w:i/>
          <w:iCs/>
          <w:color w:val="444444"/>
        </w:rPr>
        <w:t xml:space="preserve">) de l' </w:t>
      </w:r>
      <w:proofErr w:type="spellStart"/>
      <w:r>
        <w:rPr>
          <w:i/>
          <w:iCs/>
          <w:color w:val="444444"/>
        </w:rPr>
        <w:t>Académie</w:t>
      </w:r>
      <w:proofErr w:type="spellEnd"/>
      <w:r>
        <w:rPr>
          <w:i/>
          <w:iCs/>
          <w:color w:val="444444"/>
        </w:rPr>
        <w:t xml:space="preserve"> des </w:t>
      </w:r>
      <w:proofErr w:type="spellStart"/>
      <w:r>
        <w:rPr>
          <w:i/>
          <w:iCs/>
          <w:color w:val="444444"/>
        </w:rPr>
        <w:t>Sciences</w:t>
      </w:r>
      <w:proofErr w:type="spellEnd"/>
      <w:r>
        <w:rPr>
          <w:i/>
          <w:iCs/>
          <w:color w:val="444444"/>
        </w:rPr>
        <w:t xml:space="preserve"> de l' U.R.S.S.</w:t>
      </w:r>
      <w:r>
        <w:rPr>
          <w:color w:val="444444"/>
        </w:rPr>
        <w:t xml:space="preserve">, Vol. 52, No. 3, 207-210. </w:t>
      </w:r>
    </w:p>
    <w:p w:rsidR="00A6422E" w:rsidRDefault="00A6422E"/>
    <w:sectPr w:rsidR="00A6422E" w:rsidSect="00695C4C">
      <w:pgSz w:w="12240" w:h="15840"/>
      <w:pgMar w:top="1440" w:right="1979" w:bottom="1440" w:left="197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025065"/>
    <w:multiLevelType w:val="multilevel"/>
    <w:tmpl w:val="DEB2D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85462"/>
    <w:rsid w:val="00002F4D"/>
    <w:rsid w:val="0006139E"/>
    <w:rsid w:val="000977C4"/>
    <w:rsid w:val="000A3A76"/>
    <w:rsid w:val="00100CEB"/>
    <w:rsid w:val="00145A57"/>
    <w:rsid w:val="0020705B"/>
    <w:rsid w:val="00254040"/>
    <w:rsid w:val="00280ACC"/>
    <w:rsid w:val="00337187"/>
    <w:rsid w:val="00373781"/>
    <w:rsid w:val="00385462"/>
    <w:rsid w:val="003C07DA"/>
    <w:rsid w:val="003E0769"/>
    <w:rsid w:val="00427EB8"/>
    <w:rsid w:val="00443A49"/>
    <w:rsid w:val="004A5656"/>
    <w:rsid w:val="004B79FF"/>
    <w:rsid w:val="004D4959"/>
    <w:rsid w:val="00511B9A"/>
    <w:rsid w:val="005C0BDE"/>
    <w:rsid w:val="00695C4C"/>
    <w:rsid w:val="006A1B74"/>
    <w:rsid w:val="007978CA"/>
    <w:rsid w:val="007D3FEE"/>
    <w:rsid w:val="00971038"/>
    <w:rsid w:val="0098068E"/>
    <w:rsid w:val="009B4A1D"/>
    <w:rsid w:val="00A30DB6"/>
    <w:rsid w:val="00A56A7B"/>
    <w:rsid w:val="00A6422E"/>
    <w:rsid w:val="00A756AE"/>
    <w:rsid w:val="00AF6B2D"/>
    <w:rsid w:val="00B00FAC"/>
    <w:rsid w:val="00B17748"/>
    <w:rsid w:val="00B72C6D"/>
    <w:rsid w:val="00C63954"/>
    <w:rsid w:val="00C94D67"/>
    <w:rsid w:val="00CF1FA0"/>
    <w:rsid w:val="00D01C56"/>
    <w:rsid w:val="00D17E74"/>
    <w:rsid w:val="00D74990"/>
    <w:rsid w:val="00DA052E"/>
    <w:rsid w:val="00DB1A4F"/>
    <w:rsid w:val="00DB5C41"/>
    <w:rsid w:val="00DD498C"/>
    <w:rsid w:val="00DF3C5A"/>
    <w:rsid w:val="00E01343"/>
    <w:rsid w:val="00F82747"/>
    <w:rsid w:val="00FC32D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462"/>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85462"/>
    <w:pPr>
      <w:spacing w:before="100" w:beforeAutospacing="1" w:after="100" w:afterAutospacing="1" w:line="240" w:lineRule="auto"/>
    </w:pPr>
    <w:rPr>
      <w:rFonts w:ascii="Times New Roman" w:eastAsia="Times New Roman" w:hAnsi="Times New Roman"/>
      <w:sz w:val="24"/>
      <w:szCs w:val="24"/>
      <w:lang w:eastAsia="es-MX"/>
    </w:rPr>
  </w:style>
  <w:style w:type="character" w:styleId="Textodelmarcadordeposicin">
    <w:name w:val="Placeholder Text"/>
    <w:basedOn w:val="Fuentedeprrafopredeter"/>
    <w:uiPriority w:val="99"/>
    <w:semiHidden/>
    <w:rsid w:val="00B00FAC"/>
    <w:rPr>
      <w:color w:val="808080"/>
    </w:rPr>
  </w:style>
  <w:style w:type="paragraph" w:styleId="Textodeglobo">
    <w:name w:val="Balloon Text"/>
    <w:basedOn w:val="Normal"/>
    <w:link w:val="TextodegloboCar"/>
    <w:uiPriority w:val="99"/>
    <w:semiHidden/>
    <w:unhideWhenUsed/>
    <w:rsid w:val="00B00F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0FAC"/>
    <w:rPr>
      <w:rFonts w:ascii="Tahoma" w:eastAsia="Calibri" w:hAnsi="Tahoma" w:cs="Tahoma"/>
      <w:sz w:val="16"/>
      <w:szCs w:val="16"/>
    </w:rPr>
  </w:style>
  <w:style w:type="table" w:styleId="Tablaconcuadrcula">
    <w:name w:val="Table Grid"/>
    <w:basedOn w:val="Tablanormal"/>
    <w:uiPriority w:val="59"/>
    <w:rsid w:val="00695C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4288829">
      <w:bodyDiv w:val="1"/>
      <w:marLeft w:val="0"/>
      <w:marRight w:val="0"/>
      <w:marTop w:val="0"/>
      <w:marBottom w:val="0"/>
      <w:divBdr>
        <w:top w:val="none" w:sz="0" w:space="0" w:color="auto"/>
        <w:left w:val="none" w:sz="0" w:space="0" w:color="auto"/>
        <w:bottom w:val="none" w:sz="0" w:space="0" w:color="auto"/>
        <w:right w:val="none" w:sz="0" w:space="0" w:color="auto"/>
      </w:divBdr>
    </w:div>
    <w:div w:id="860977301">
      <w:bodyDiv w:val="1"/>
      <w:marLeft w:val="0"/>
      <w:marRight w:val="0"/>
      <w:marTop w:val="0"/>
      <w:marBottom w:val="0"/>
      <w:divBdr>
        <w:top w:val="none" w:sz="0" w:space="0" w:color="auto"/>
        <w:left w:val="none" w:sz="0" w:space="0" w:color="auto"/>
        <w:bottom w:val="none" w:sz="0" w:space="0" w:color="auto"/>
        <w:right w:val="none" w:sz="0" w:space="0" w:color="auto"/>
      </w:divBdr>
    </w:div>
    <w:div w:id="1175730992">
      <w:bodyDiv w:val="1"/>
      <w:marLeft w:val="0"/>
      <w:marRight w:val="0"/>
      <w:marTop w:val="0"/>
      <w:marBottom w:val="0"/>
      <w:divBdr>
        <w:top w:val="none" w:sz="0" w:space="0" w:color="auto"/>
        <w:left w:val="none" w:sz="0" w:space="0" w:color="auto"/>
        <w:bottom w:val="none" w:sz="0" w:space="0" w:color="auto"/>
        <w:right w:val="none" w:sz="0" w:space="0" w:color="auto"/>
      </w:divBdr>
    </w:div>
    <w:div w:id="1884175391">
      <w:bodyDiv w:val="1"/>
      <w:marLeft w:val="0"/>
      <w:marRight w:val="0"/>
      <w:marTop w:val="0"/>
      <w:marBottom w:val="0"/>
      <w:divBdr>
        <w:top w:val="none" w:sz="0" w:space="0" w:color="auto"/>
        <w:left w:val="none" w:sz="0" w:space="0" w:color="auto"/>
        <w:bottom w:val="none" w:sz="0" w:space="0" w:color="auto"/>
        <w:right w:val="none" w:sz="0" w:space="0" w:color="auto"/>
      </w:divBdr>
    </w:div>
    <w:div w:id="212569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po.sdsu.edu/vedernikov1777view.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2463</Words>
  <Characters>13552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15984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Centor</dc:creator>
  <cp:lastModifiedBy>Centor</cp:lastModifiedBy>
  <cp:revision>2</cp:revision>
  <dcterms:created xsi:type="dcterms:W3CDTF">2013-09-18T02:05:00Z</dcterms:created>
  <dcterms:modified xsi:type="dcterms:W3CDTF">2013-09-18T02:05:00Z</dcterms:modified>
</cp:coreProperties>
</file>